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28" w:rsidRDefault="00192D28" w:rsidP="00863C22">
      <w:pPr>
        <w:tabs>
          <w:tab w:val="left" w:pos="6240"/>
        </w:tabs>
        <w:spacing w:line="360" w:lineRule="auto"/>
        <w:ind w:right="-138"/>
        <w:jc w:val="center"/>
        <w:rPr>
          <w:rFonts w:ascii="Bookman Old Style" w:hAnsi="Bookman Old Style" w:cs="Tahoma"/>
          <w:sz w:val="24"/>
          <w:szCs w:val="24"/>
        </w:rPr>
      </w:pPr>
      <w:r w:rsidRPr="00863C22">
        <w:rPr>
          <w:rFonts w:ascii="Bookman Old Style" w:hAnsi="Bookman Old Style" w:cs="Bookman Old Style"/>
          <w:noProof/>
          <w:sz w:val="24"/>
          <w:szCs w:val="24"/>
        </w:rPr>
        <w:drawing>
          <wp:inline distT="0" distB="0" distL="0" distR="0">
            <wp:extent cx="974090" cy="924560"/>
            <wp:effectExtent l="0" t="0" r="0" b="8890"/>
            <wp:docPr id="1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43" w:rsidRDefault="004E5F43" w:rsidP="004E5F43">
      <w:pPr>
        <w:tabs>
          <w:tab w:val="left" w:pos="6240"/>
        </w:tabs>
        <w:spacing w:line="360" w:lineRule="auto"/>
        <w:ind w:right="-138"/>
        <w:jc w:val="center"/>
        <w:rPr>
          <w:rFonts w:ascii="Bookman Old Style" w:hAnsi="Bookman Old Style" w:cs="Bookman Old Style"/>
          <w:noProof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</w:rPr>
        <w:t>LEMBARAN KALURAHAN PILANGREJO</w:t>
      </w:r>
    </w:p>
    <w:p w:rsidR="004E5F43" w:rsidRDefault="004E5F43" w:rsidP="004E5F43">
      <w:pPr>
        <w:tabs>
          <w:tab w:val="left" w:pos="6240"/>
        </w:tabs>
        <w:spacing w:line="360" w:lineRule="auto"/>
        <w:ind w:right="-138"/>
        <w:jc w:val="center"/>
        <w:rPr>
          <w:rFonts w:ascii="Bookman Old Style" w:hAnsi="Bookman Old Style" w:cs="Bookman Old Style"/>
          <w:noProof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</w:rPr>
        <w:t>KAPANEWON NGLIPAR KABUPATEN GUNUNGKIDUL</w:t>
      </w:r>
    </w:p>
    <w:p w:rsidR="00192D28" w:rsidRDefault="004E5F43" w:rsidP="004E5F43">
      <w:pPr>
        <w:tabs>
          <w:tab w:val="left" w:pos="6240"/>
        </w:tabs>
        <w:spacing w:line="360" w:lineRule="auto"/>
        <w:ind w:right="-138"/>
        <w:jc w:val="center"/>
        <w:rPr>
          <w:rFonts w:ascii="Bookman Old Style" w:hAnsi="Bookman Old Style" w:cs="Bookman Old Style"/>
          <w:noProof/>
          <w:sz w:val="24"/>
          <w:szCs w:val="24"/>
          <w:u w:val="single"/>
        </w:rPr>
      </w:pPr>
      <w:r w:rsidRPr="004E5F43">
        <w:rPr>
          <w:rFonts w:ascii="Bookman Old Style" w:hAnsi="Bookman Old Style" w:cs="Bookman Old Style"/>
          <w:noProof/>
          <w:sz w:val="24"/>
          <w:szCs w:val="24"/>
          <w:u w:val="single"/>
        </w:rPr>
        <w:t>Nomor : 1</w:t>
      </w:r>
      <w:r w:rsidRPr="004E5F43">
        <w:rPr>
          <w:rFonts w:ascii="Bookman Old Style" w:hAnsi="Bookman Old Style" w:cs="Bookman Old Style"/>
          <w:noProof/>
          <w:sz w:val="24"/>
          <w:szCs w:val="24"/>
          <w:u w:val="single"/>
        </w:rPr>
        <w:tab/>
        <w:t>Tahun : 2025</w:t>
      </w:r>
    </w:p>
    <w:p w:rsidR="004E5F43" w:rsidRPr="004E5F43" w:rsidRDefault="004E5F43" w:rsidP="004E5F43">
      <w:pPr>
        <w:tabs>
          <w:tab w:val="left" w:pos="6240"/>
        </w:tabs>
        <w:spacing w:line="360" w:lineRule="auto"/>
        <w:ind w:right="-138"/>
        <w:jc w:val="center"/>
        <w:rPr>
          <w:rFonts w:ascii="Bookman Old Style" w:hAnsi="Bookman Old Style" w:cs="Bookman Old Style"/>
          <w:noProof/>
          <w:sz w:val="24"/>
          <w:szCs w:val="24"/>
          <w:u w:val="single"/>
        </w:rPr>
      </w:pPr>
    </w:p>
    <w:p w:rsidR="00192D28" w:rsidRPr="00863C22" w:rsidRDefault="00192D28" w:rsidP="00117FFA">
      <w:pPr>
        <w:spacing w:line="336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484C33">
        <w:rPr>
          <w:rFonts w:ascii="Bookman Old Style" w:hAnsi="Bookman Old Style"/>
          <w:sz w:val="24"/>
          <w:szCs w:val="24"/>
          <w:lang w:val="id-ID"/>
        </w:rPr>
        <w:t xml:space="preserve">PERATURAN </w:t>
      </w:r>
      <w:r w:rsidR="00ED780F" w:rsidRPr="00484C33">
        <w:rPr>
          <w:rFonts w:ascii="Bookman Old Style" w:hAnsi="Bookman Old Style"/>
          <w:sz w:val="24"/>
          <w:szCs w:val="24"/>
          <w:lang w:val="id-ID"/>
        </w:rPr>
        <w:t>KALURAHAN</w:t>
      </w:r>
      <w:r w:rsidR="00A27D04">
        <w:rPr>
          <w:rFonts w:ascii="Bookman Old Style" w:hAnsi="Bookman Old Style"/>
          <w:sz w:val="24"/>
          <w:szCs w:val="24"/>
        </w:rPr>
        <w:t xml:space="preserve"> PILANGREJO</w:t>
      </w:r>
    </w:p>
    <w:p w:rsidR="00192D28" w:rsidRPr="007E35FD" w:rsidRDefault="00541093" w:rsidP="00117FFA">
      <w:pPr>
        <w:spacing w:line="336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NOMOR</w:t>
      </w:r>
      <w:r>
        <w:rPr>
          <w:rFonts w:ascii="Bookman Old Style" w:hAnsi="Bookman Old Style"/>
          <w:sz w:val="24"/>
          <w:szCs w:val="24"/>
        </w:rPr>
        <w:t xml:space="preserve"> 1</w:t>
      </w:r>
      <w:r w:rsidR="00D12208" w:rsidRPr="00484C33">
        <w:rPr>
          <w:rFonts w:ascii="Bookman Old Style" w:hAnsi="Bookman Old Style"/>
          <w:sz w:val="24"/>
          <w:szCs w:val="24"/>
          <w:lang w:val="id-ID"/>
        </w:rPr>
        <w:t xml:space="preserve"> TAHUN 202</w:t>
      </w:r>
      <w:r w:rsidR="007E35FD" w:rsidRPr="007E35FD">
        <w:rPr>
          <w:rFonts w:ascii="Bookman Old Style" w:hAnsi="Bookman Old Style"/>
          <w:sz w:val="24"/>
          <w:szCs w:val="24"/>
          <w:lang w:val="id-ID"/>
        </w:rPr>
        <w:t>5</w:t>
      </w:r>
    </w:p>
    <w:p w:rsidR="00192D28" w:rsidRPr="00484C33" w:rsidRDefault="00192D28" w:rsidP="00117FFA">
      <w:pPr>
        <w:pStyle w:val="Heading2"/>
        <w:spacing w:line="336" w:lineRule="auto"/>
        <w:rPr>
          <w:rFonts w:ascii="Bookman Old Style" w:hAnsi="Bookman Old Style"/>
          <w:b w:val="0"/>
          <w:sz w:val="24"/>
          <w:szCs w:val="24"/>
          <w:lang w:val="id-ID"/>
        </w:rPr>
      </w:pPr>
      <w:r w:rsidRPr="00484C33">
        <w:rPr>
          <w:rFonts w:ascii="Bookman Old Style" w:hAnsi="Bookman Old Style"/>
          <w:b w:val="0"/>
          <w:sz w:val="24"/>
          <w:szCs w:val="24"/>
          <w:lang w:val="id-ID"/>
        </w:rPr>
        <w:t>TENTANG</w:t>
      </w:r>
    </w:p>
    <w:p w:rsidR="00192D28" w:rsidRPr="00863C22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LAPORAN PERTANGGUNGJAWABAN REALISASI </w:t>
      </w:r>
    </w:p>
    <w:p w:rsidR="002E5277" w:rsidRPr="00484C33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ANGGARAN PENDAPATAN DAN BELANJA </w:t>
      </w:r>
      <w:r w:rsidR="00ED780F" w:rsidRPr="00484C33">
        <w:rPr>
          <w:rFonts w:ascii="Bookman Old Style" w:hAnsi="Bookman Old Style"/>
          <w:lang w:val="id-ID"/>
        </w:rPr>
        <w:t>KALURAHAN</w:t>
      </w:r>
    </w:p>
    <w:p w:rsidR="00192D28" w:rsidRPr="00484C33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sv-SE"/>
        </w:rPr>
      </w:pPr>
      <w:r w:rsidRPr="00863C22">
        <w:rPr>
          <w:rFonts w:ascii="Bookman Old Style" w:hAnsi="Bookman Old Style"/>
          <w:lang w:val="id-ID"/>
        </w:rPr>
        <w:t>TAHUN ANGGARAN</w:t>
      </w:r>
      <w:r w:rsidR="00D12208" w:rsidRPr="00484C33">
        <w:rPr>
          <w:rFonts w:ascii="Bookman Old Style" w:hAnsi="Bookman Old Style"/>
          <w:lang w:val="sv-SE"/>
        </w:rPr>
        <w:t xml:space="preserve"> 202</w:t>
      </w:r>
      <w:r w:rsidR="007E35FD">
        <w:rPr>
          <w:rFonts w:ascii="Bookman Old Style" w:hAnsi="Bookman Old Style"/>
          <w:lang w:val="sv-SE"/>
        </w:rPr>
        <w:t>4</w:t>
      </w:r>
    </w:p>
    <w:p w:rsidR="00192D28" w:rsidRPr="00863C22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id-ID"/>
        </w:rPr>
      </w:pPr>
    </w:p>
    <w:p w:rsidR="00192D28" w:rsidRPr="00863C22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DENGAN RAHMAT TUHAN YANG MAHA ESA</w:t>
      </w:r>
    </w:p>
    <w:p w:rsidR="00B31652" w:rsidRDefault="00B31652" w:rsidP="00117FFA">
      <w:pPr>
        <w:pStyle w:val="BodyText"/>
        <w:spacing w:line="336" w:lineRule="auto"/>
        <w:jc w:val="center"/>
        <w:rPr>
          <w:rFonts w:ascii="Bookman Old Style" w:hAnsi="Bookman Old Style"/>
        </w:rPr>
      </w:pPr>
    </w:p>
    <w:p w:rsidR="00192D28" w:rsidRDefault="00541093" w:rsidP="00117FFA">
      <w:pPr>
        <w:pStyle w:val="BodyText"/>
        <w:spacing w:line="33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LURAH PILANGREJO</w:t>
      </w:r>
    </w:p>
    <w:p w:rsidR="00B31652" w:rsidRPr="00863C22" w:rsidRDefault="00B31652" w:rsidP="00117FFA">
      <w:pPr>
        <w:pStyle w:val="BodyText"/>
        <w:spacing w:line="336" w:lineRule="auto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2"/>
        <w:gridCol w:w="290"/>
        <w:gridCol w:w="7332"/>
      </w:tblGrid>
      <w:tr w:rsidR="00863C22" w:rsidRPr="000D3F08" w:rsidTr="00F13DB0">
        <w:tc>
          <w:tcPr>
            <w:tcW w:w="1592" w:type="dxa"/>
          </w:tcPr>
          <w:p w:rsidR="00192D28" w:rsidRPr="00863C22" w:rsidRDefault="00192D28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  <w:r w:rsidRPr="00863C22">
              <w:rPr>
                <w:rFonts w:ascii="Bookman Old Style" w:hAnsi="Bookman Old Style"/>
                <w:lang w:val="id-ID"/>
              </w:rPr>
              <w:t>Menimbang</w:t>
            </w:r>
          </w:p>
        </w:tc>
        <w:tc>
          <w:tcPr>
            <w:tcW w:w="290" w:type="dxa"/>
          </w:tcPr>
          <w:p w:rsidR="00192D28" w:rsidRPr="00863C22" w:rsidRDefault="00192D28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</w:rPr>
            </w:pPr>
            <w:r w:rsidRPr="00863C22">
              <w:rPr>
                <w:rFonts w:ascii="Bookman Old Style" w:hAnsi="Bookman Old Style"/>
              </w:rPr>
              <w:t>:</w:t>
            </w:r>
          </w:p>
        </w:tc>
        <w:tc>
          <w:tcPr>
            <w:tcW w:w="7332" w:type="dxa"/>
          </w:tcPr>
          <w:p w:rsidR="00B31652" w:rsidRPr="00B31652" w:rsidRDefault="00B31652" w:rsidP="00117FFA">
            <w:pPr>
              <w:pStyle w:val="Default"/>
              <w:spacing w:line="336" w:lineRule="auto"/>
              <w:ind w:left="27" w:right="-68"/>
              <w:jc w:val="both"/>
              <w:rPr>
                <w:color w:val="auto"/>
              </w:rPr>
            </w:pPr>
            <w:r w:rsidRPr="00C048A4">
              <w:rPr>
                <w:lang w:val="sv-SE"/>
              </w:rPr>
              <w:t xml:space="preserve">bahwa </w:t>
            </w:r>
            <w:r>
              <w:t>untuk</w:t>
            </w:r>
            <w:r w:rsidR="00A27D04">
              <w:t xml:space="preserve"> </w:t>
            </w:r>
            <w:r>
              <w:rPr>
                <w:lang w:val="sv-SE"/>
              </w:rPr>
              <w:t xml:space="preserve">melaksanakan </w:t>
            </w:r>
            <w:r>
              <w:rPr>
                <w:lang w:val="id-ID"/>
              </w:rPr>
              <w:t xml:space="preserve">ketentuan Pasal 76 </w:t>
            </w:r>
            <w:r>
              <w:t xml:space="preserve">ayat (2) </w:t>
            </w:r>
            <w:r>
              <w:rPr>
                <w:lang w:val="id-ID"/>
              </w:rPr>
              <w:t>Peraturan Bupati Gunungkidul Nomor 61 Tahun 2018 tentang Pedoman Pengelolaan Keuangan Desa sebagaimana telah diubah dengan Peraturan Bupati Gunungkidul Nomor 51 Tahun 2019, perlu</w:t>
            </w:r>
            <w:r w:rsidR="00A27D04">
              <w:t xml:space="preserve"> </w:t>
            </w:r>
            <w:r>
              <w:rPr>
                <w:lang w:val="es-ES"/>
              </w:rPr>
              <w:t>menetapkan</w:t>
            </w:r>
            <w:r w:rsidR="00A27D04">
              <w:rPr>
                <w:lang w:val="es-ES"/>
              </w:rPr>
              <w:t xml:space="preserve"> </w:t>
            </w:r>
            <w:r>
              <w:rPr>
                <w:lang w:val="es-ES"/>
              </w:rPr>
              <w:t>Peraturan</w:t>
            </w:r>
            <w:r w:rsidR="00A27D04">
              <w:rPr>
                <w:lang w:val="es-ES"/>
              </w:rPr>
              <w:t xml:space="preserve"> </w:t>
            </w:r>
            <w:r>
              <w:rPr>
                <w:lang w:val="es-ES"/>
              </w:rPr>
              <w:t>Kalurahan</w:t>
            </w:r>
            <w:r w:rsidR="00A27D04">
              <w:rPr>
                <w:lang w:val="es-ES"/>
              </w:rPr>
              <w:t xml:space="preserve"> </w:t>
            </w:r>
            <w:r w:rsidRPr="00296F94">
              <w:rPr>
                <w:lang w:val="sv-SE"/>
              </w:rPr>
              <w:t xml:space="preserve">tentang </w:t>
            </w:r>
            <w:r>
              <w:rPr>
                <w:lang w:val="id-ID"/>
              </w:rPr>
              <w:t xml:space="preserve">Laporan Pertanggungjawaban Realisasi </w:t>
            </w:r>
            <w:r w:rsidRPr="00296F94">
              <w:rPr>
                <w:lang w:val="sv-SE"/>
              </w:rPr>
              <w:t xml:space="preserve">Anggaran Pendapatan dan Belanja </w:t>
            </w:r>
            <w:r>
              <w:rPr>
                <w:lang w:val="id-ID"/>
              </w:rPr>
              <w:t>Kalurahan</w:t>
            </w:r>
            <w:r w:rsidRPr="00296F94">
              <w:rPr>
                <w:lang w:val="sv-SE"/>
              </w:rPr>
              <w:t xml:space="preserve"> Tahun Anggaran </w:t>
            </w:r>
            <w:r>
              <w:rPr>
                <w:lang w:val="id-ID"/>
              </w:rPr>
              <w:t>2024</w:t>
            </w:r>
            <w:r w:rsidRPr="00296F94">
              <w:rPr>
                <w:lang w:val="sv-SE"/>
              </w:rPr>
              <w:t>;</w:t>
            </w:r>
          </w:p>
        </w:tc>
      </w:tr>
      <w:tr w:rsidR="00D1463F" w:rsidRPr="000D3F08" w:rsidTr="00F13DB0">
        <w:tc>
          <w:tcPr>
            <w:tcW w:w="1592" w:type="dxa"/>
          </w:tcPr>
          <w:p w:rsidR="00D1463F" w:rsidRPr="007E35FD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  <w:r w:rsidRPr="00863C22">
              <w:rPr>
                <w:rFonts w:ascii="Bookman Old Style" w:hAnsi="Bookman Old Style"/>
              </w:rPr>
              <w:t>Mengingat</w:t>
            </w:r>
          </w:p>
        </w:tc>
        <w:tc>
          <w:tcPr>
            <w:tcW w:w="290" w:type="dxa"/>
          </w:tcPr>
          <w:p w:rsidR="00D1463F" w:rsidRPr="007E35FD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  <w:r w:rsidRPr="00863C22">
              <w:rPr>
                <w:rFonts w:ascii="Bookman Old Style" w:hAnsi="Bookman Old Style"/>
              </w:rPr>
              <w:t>:</w:t>
            </w:r>
          </w:p>
        </w:tc>
        <w:tc>
          <w:tcPr>
            <w:tcW w:w="7332" w:type="dxa"/>
          </w:tcPr>
          <w:p w:rsidR="00D1463F" w:rsidRPr="00F243A6" w:rsidRDefault="00D1463F" w:rsidP="00117FFA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  <w:tab w:val="left" w:pos="2008"/>
              </w:tabs>
              <w:spacing w:line="336" w:lineRule="auto"/>
              <w:ind w:left="452" w:right="-68" w:hanging="446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Undang-Undang Nomor 6 Tahun 2014 tentang Desa (Lembaran Negara Republik Indonesia Tahun 2014 Nomor 7, Tambahan Lembaran Negara Republik Indonesia Nomor 5495) sebagaimana telah diubah beberapa kali terakhir dengan Undang-Undang Nomor 3 Tahun 2024 tentang Perubahan Kedua atas Undang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 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omor 6 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ahun 2014 tentang Desa (Lembaran Negara Republik Indonesia Tahun 20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4 Nomor 77, Tambahan Lembaran Negara Republik Ind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o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nesia 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omor 6914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);</w:t>
            </w:r>
          </w:p>
        </w:tc>
      </w:tr>
      <w:tr w:rsidR="00D1463F" w:rsidRPr="00F243A6" w:rsidTr="00F13DB0">
        <w:tc>
          <w:tcPr>
            <w:tcW w:w="1592" w:type="dxa"/>
          </w:tcPr>
          <w:p w:rsidR="00D1463F" w:rsidRPr="00863C22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0" w:type="dxa"/>
          </w:tcPr>
          <w:p w:rsidR="00D1463F" w:rsidRPr="00484C33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7332" w:type="dxa"/>
          </w:tcPr>
          <w:p w:rsidR="006369E5" w:rsidRPr="00117FFA" w:rsidRDefault="00D1463F" w:rsidP="00117FFA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  <w:tab w:val="left" w:pos="2008"/>
              </w:tabs>
              <w:spacing w:before="60" w:line="336" w:lineRule="auto"/>
              <w:ind w:left="446" w:hanging="446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Undang-Undang Nomor 123 Tahun 2024 tentang Kabupaten Gunungkidul di Daerah Istimewa Yogyakarta</w:t>
            </w:r>
            <w:r w:rsidR="00F13D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31652"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(Lembaran Negara Republik Indonesia Tahun 20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2</w:t>
            </w:r>
            <w:r w:rsidR="00B31652"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4 Nomor 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309</w:t>
            </w:r>
            <w:r w:rsidR="00B31652"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Tambahan Lembaran Negara Republik </w:t>
            </w:r>
            <w:r w:rsidR="00B31652"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 xml:space="preserve">Indinesia 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N</w:t>
            </w:r>
            <w:r w:rsidR="00B31652"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omor 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7060</w:t>
            </w:r>
            <w:r w:rsidR="00B31652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D1463F" w:rsidRPr="000D3F08" w:rsidTr="00F13DB0">
        <w:tc>
          <w:tcPr>
            <w:tcW w:w="1592" w:type="dxa"/>
          </w:tcPr>
          <w:p w:rsidR="00D1463F" w:rsidRPr="00863C22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0" w:type="dxa"/>
          </w:tcPr>
          <w:p w:rsidR="00D1463F" w:rsidRPr="00484C33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7332" w:type="dxa"/>
          </w:tcPr>
          <w:p w:rsidR="00D1463F" w:rsidRPr="00F243A6" w:rsidRDefault="00D1463F" w:rsidP="00117FFA">
            <w:pPr>
              <w:pStyle w:val="ListParagraph"/>
              <w:numPr>
                <w:ilvl w:val="0"/>
                <w:numId w:val="16"/>
              </w:numPr>
              <w:tabs>
                <w:tab w:val="left" w:pos="1725"/>
                <w:tab w:val="left" w:pos="2008"/>
              </w:tabs>
              <w:spacing w:line="336" w:lineRule="auto"/>
              <w:ind w:left="452" w:right="-68" w:hanging="446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Pemerintah Nomor 43 Tahun 2014 tentang Peraturan Pelaksanaan Undang-Undang Nomor 6 Tahun 2014 tentang Desa (Lembaran Negara Republik Indonesia Tahun 2014 Nomor 123, Tambahan Lembaran Negara Republik Indonesia Nomor 5539) sebagaimana telah </w:t>
            </w:r>
            <w:r w:rsidR="006369E5" w:rsidRPr="00917A48">
              <w:rPr>
                <w:rFonts w:ascii="Bookman Old Style" w:hAnsi="Bookman Old Style"/>
                <w:sz w:val="24"/>
                <w:szCs w:val="24"/>
              </w:rPr>
              <w:t>beberapa kali diubahterakhir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dengan Peraturan Pemerintah Nomor 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21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Badan Usaha Milik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Desa (Lembaran Negara Republik Indonesia Tahun 20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1 Nomor 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1, Tambahan Lembaran Negara Republik Indonesia Nomor </w:t>
            </w:r>
            <w:r w:rsidR="006369E5">
              <w:rPr>
                <w:rFonts w:ascii="Bookman Old Style" w:hAnsi="Bookman Old Style"/>
                <w:sz w:val="24"/>
                <w:szCs w:val="24"/>
              </w:rPr>
              <w:t>6623</w:t>
            </w:r>
            <w:r w:rsidRPr="00F243A6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</w:p>
        </w:tc>
      </w:tr>
      <w:tr w:rsidR="00D1463F" w:rsidRPr="000D3F08" w:rsidTr="00F13DB0">
        <w:tc>
          <w:tcPr>
            <w:tcW w:w="1592" w:type="dxa"/>
          </w:tcPr>
          <w:p w:rsidR="00D1463F" w:rsidRPr="00863C22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0" w:type="dxa"/>
          </w:tcPr>
          <w:p w:rsidR="00D1463F" w:rsidRPr="00484C33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7332" w:type="dxa"/>
          </w:tcPr>
          <w:p w:rsidR="00D1463F" w:rsidRPr="00F243A6" w:rsidRDefault="00D1463F" w:rsidP="00117FFA">
            <w:pPr>
              <w:pStyle w:val="BodyText2"/>
              <w:numPr>
                <w:ilvl w:val="0"/>
                <w:numId w:val="16"/>
              </w:numPr>
              <w:tabs>
                <w:tab w:val="left" w:pos="1725"/>
                <w:tab w:val="left" w:pos="2008"/>
              </w:tabs>
              <w:spacing w:before="60" w:after="0" w:line="336" w:lineRule="auto"/>
              <w:ind w:left="446" w:right="-72" w:hanging="446"/>
              <w:jc w:val="both"/>
              <w:rPr>
                <w:rFonts w:ascii="Bookman Old Style" w:hAnsi="Bookman Old Style"/>
                <w:lang w:val="id-ID"/>
              </w:rPr>
            </w:pPr>
            <w:r w:rsidRPr="00F243A6">
              <w:rPr>
                <w:rFonts w:ascii="Bookman Old Style" w:hAnsi="Bookman Old Style"/>
                <w:lang w:val="id-ID"/>
              </w:rPr>
              <w:t xml:space="preserve">Peraturan Bupati Gunungkidul Nomor 61 Tahun 2018 tentang Pedoman Pengelolaan Keuangan Desa (Berita Daerah Kabupaten Gunungkidul Tahun 2018 Nomor 61) </w:t>
            </w:r>
            <w:r w:rsidR="006369E5">
              <w:rPr>
                <w:rFonts w:ascii="Bookman Old Style" w:hAnsi="Bookman Old Style"/>
              </w:rPr>
              <w:t>s</w:t>
            </w:r>
            <w:r w:rsidRPr="00F243A6">
              <w:rPr>
                <w:rFonts w:ascii="Bookman Old Style" w:hAnsi="Bookman Old Style"/>
                <w:lang w:val="id-ID"/>
              </w:rPr>
              <w:t xml:space="preserve">ebagaimana </w:t>
            </w:r>
            <w:r w:rsidR="006369E5">
              <w:rPr>
                <w:rFonts w:ascii="Bookman Old Style" w:hAnsi="Bookman Old Style"/>
              </w:rPr>
              <w:t>t</w:t>
            </w:r>
            <w:r w:rsidRPr="00F243A6">
              <w:rPr>
                <w:rFonts w:ascii="Bookman Old Style" w:hAnsi="Bookman Old Style"/>
                <w:lang w:val="id-ID"/>
              </w:rPr>
              <w:t xml:space="preserve">elah </w:t>
            </w:r>
            <w:r w:rsidR="006369E5">
              <w:rPr>
                <w:rFonts w:ascii="Bookman Old Style" w:hAnsi="Bookman Old Style"/>
              </w:rPr>
              <w:t>d</w:t>
            </w:r>
            <w:r w:rsidRPr="00F243A6">
              <w:rPr>
                <w:rFonts w:ascii="Bookman Old Style" w:hAnsi="Bookman Old Style"/>
                <w:lang w:val="id-ID"/>
              </w:rPr>
              <w:t>iubah dengan Peraturan Bupati Gunungkidul Nomor 51 Tahun 2019 tentang Perubahan atas Peraturan Bupati Gunungkidul Nomor 61 Tahun 2018 tentang Pedoman Pengelolaan Keuangan Desa (Berita Daerah Kabupaten Gunungkidul Tahun 2019</w:t>
            </w:r>
            <w:r w:rsidR="006369E5">
              <w:rPr>
                <w:rFonts w:ascii="Bookman Old Style" w:hAnsi="Bookman Old Style"/>
              </w:rPr>
              <w:t>Nomor 51)</w:t>
            </w:r>
            <w:r w:rsidRPr="00F243A6">
              <w:rPr>
                <w:rFonts w:ascii="Bookman Old Style" w:hAnsi="Bookman Old Style"/>
                <w:lang w:val="id-ID"/>
              </w:rPr>
              <w:t>;</w:t>
            </w:r>
          </w:p>
        </w:tc>
      </w:tr>
      <w:tr w:rsidR="00D1463F" w:rsidRPr="000D3F08" w:rsidTr="00F13DB0">
        <w:tc>
          <w:tcPr>
            <w:tcW w:w="1592" w:type="dxa"/>
          </w:tcPr>
          <w:p w:rsidR="00D1463F" w:rsidRPr="00863C22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0" w:type="dxa"/>
          </w:tcPr>
          <w:p w:rsidR="00D1463F" w:rsidRPr="0037112B" w:rsidRDefault="00D1463F" w:rsidP="00117FFA">
            <w:pPr>
              <w:pStyle w:val="BodyText"/>
              <w:spacing w:line="336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7332" w:type="dxa"/>
          </w:tcPr>
          <w:p w:rsidR="00076C89" w:rsidRPr="008C1B15" w:rsidRDefault="00D1463F" w:rsidP="00117FFA">
            <w:pPr>
              <w:pStyle w:val="BodyText2"/>
              <w:numPr>
                <w:ilvl w:val="0"/>
                <w:numId w:val="16"/>
              </w:numPr>
              <w:tabs>
                <w:tab w:val="left" w:pos="1725"/>
                <w:tab w:val="left" w:pos="2008"/>
              </w:tabs>
              <w:spacing w:before="60" w:after="0" w:line="336" w:lineRule="auto"/>
              <w:ind w:left="446" w:right="-72" w:hanging="446"/>
              <w:jc w:val="both"/>
              <w:rPr>
                <w:rFonts w:ascii="Bookman Old Style" w:hAnsi="Bookman Old Style"/>
                <w:color w:val="000000"/>
                <w:lang w:val="id-ID"/>
              </w:rPr>
            </w:pPr>
            <w:r w:rsidRPr="00F243A6">
              <w:rPr>
                <w:rFonts w:ascii="Bookman Old Style" w:hAnsi="Bookman Old Style"/>
                <w:lang w:val="sv-SE"/>
              </w:rPr>
              <w:t xml:space="preserve">Peraturan Kalurahan </w:t>
            </w:r>
            <w:r w:rsidR="00541093">
              <w:rPr>
                <w:rFonts w:ascii="Bookman Old Style" w:hAnsi="Bookman Old Style"/>
              </w:rPr>
              <w:t xml:space="preserve">Pilangrejo </w:t>
            </w:r>
            <w:r w:rsidR="00E34511">
              <w:rPr>
                <w:rFonts w:ascii="Bookman Old Style" w:hAnsi="Bookman Old Style"/>
                <w:lang w:val="sv-SE"/>
              </w:rPr>
              <w:t>N</w:t>
            </w:r>
            <w:r w:rsidR="00541093">
              <w:rPr>
                <w:rFonts w:ascii="Bookman Old Style" w:hAnsi="Bookman Old Style"/>
                <w:lang w:val="sv-SE"/>
              </w:rPr>
              <w:t>omor 8</w:t>
            </w:r>
            <w:r w:rsidRPr="00F243A6">
              <w:rPr>
                <w:rFonts w:ascii="Bookman Old Style" w:hAnsi="Bookman Old Style"/>
                <w:lang w:val="sv-SE"/>
              </w:rPr>
              <w:t xml:space="preserve"> Tahun 2024 tentang Perubahan Anggaran Pendapatan dan </w:t>
            </w:r>
            <w:r w:rsidR="00E34511">
              <w:rPr>
                <w:rFonts w:ascii="Bookman Old Style" w:hAnsi="Bookman Old Style"/>
                <w:lang w:val="sv-SE"/>
              </w:rPr>
              <w:t>B</w:t>
            </w:r>
            <w:r w:rsidRPr="00F243A6">
              <w:rPr>
                <w:rFonts w:ascii="Bookman Old Style" w:hAnsi="Bookman Old Style"/>
                <w:lang w:val="sv-SE"/>
              </w:rPr>
              <w:t xml:space="preserve">elanja Kalurahan Tahun </w:t>
            </w:r>
            <w:r w:rsidR="00E34511">
              <w:rPr>
                <w:rFonts w:ascii="Bookman Old Style" w:hAnsi="Bookman Old Style"/>
                <w:lang w:val="sv-SE"/>
              </w:rPr>
              <w:t>A</w:t>
            </w:r>
            <w:r w:rsidRPr="00F243A6">
              <w:rPr>
                <w:rFonts w:ascii="Bookman Old Style" w:hAnsi="Bookman Old Style"/>
                <w:lang w:val="sv-SE"/>
              </w:rPr>
              <w:t xml:space="preserve">nggaran 2024 (Lembaran Kalurahan </w:t>
            </w:r>
            <w:r w:rsidR="00541093">
              <w:rPr>
                <w:rFonts w:ascii="Bookman Old Style" w:hAnsi="Bookman Old Style"/>
                <w:lang w:val="sv-SE"/>
              </w:rPr>
              <w:t>Pilangrejo</w:t>
            </w:r>
            <w:r w:rsidRPr="00F243A6">
              <w:rPr>
                <w:rFonts w:ascii="Bookman Old Style" w:hAnsi="Bookman Old Style"/>
                <w:lang w:val="sv-SE"/>
              </w:rPr>
              <w:t xml:space="preserve"> Tahun 2024 Nomor </w:t>
            </w:r>
            <w:r w:rsidR="00541093">
              <w:rPr>
                <w:rFonts w:ascii="Bookman Old Style" w:hAnsi="Bookman Old Style"/>
                <w:lang w:val="sv-SE"/>
              </w:rPr>
              <w:t>8</w:t>
            </w:r>
            <w:r w:rsidRPr="00F243A6">
              <w:rPr>
                <w:rFonts w:ascii="Bookman Old Style" w:hAnsi="Bookman Old Style"/>
                <w:lang w:val="sv-SE"/>
              </w:rPr>
              <w:t>)</w:t>
            </w:r>
            <w:r w:rsidR="00E34511">
              <w:rPr>
                <w:rFonts w:ascii="Bookman Old Style" w:hAnsi="Bookman Old Style"/>
                <w:lang w:val="sv-SE"/>
              </w:rPr>
              <w:t>;</w:t>
            </w:r>
          </w:p>
        </w:tc>
      </w:tr>
    </w:tbl>
    <w:p w:rsidR="00192D28" w:rsidRPr="00863C22" w:rsidRDefault="00192D28" w:rsidP="008C1B15">
      <w:pPr>
        <w:pStyle w:val="BodyText"/>
        <w:spacing w:before="240" w:line="336" w:lineRule="auto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Dengan Kesepakatan Bersama</w:t>
      </w:r>
    </w:p>
    <w:p w:rsidR="00192D28" w:rsidRPr="00484C33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sv-SE"/>
        </w:rPr>
      </w:pPr>
      <w:r w:rsidRPr="00863C22">
        <w:rPr>
          <w:rFonts w:ascii="Bookman Old Style" w:hAnsi="Bookman Old Style"/>
          <w:lang w:val="id-ID"/>
        </w:rPr>
        <w:t xml:space="preserve">BADAN PERMUSYAWARATAN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541093">
        <w:rPr>
          <w:rFonts w:ascii="Bookman Old Style" w:hAnsi="Bookman Old Style"/>
        </w:rPr>
        <w:t xml:space="preserve"> PILANGREJO</w:t>
      </w:r>
    </w:p>
    <w:p w:rsidR="00192D28" w:rsidRPr="00863C22" w:rsidRDefault="00192D28" w:rsidP="00117FFA">
      <w:pPr>
        <w:pStyle w:val="BodyText"/>
        <w:spacing w:line="336" w:lineRule="auto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dan</w:t>
      </w:r>
    </w:p>
    <w:p w:rsidR="00192D28" w:rsidRPr="00484C33" w:rsidRDefault="0031014C" w:rsidP="00117FFA">
      <w:pPr>
        <w:pStyle w:val="BodyText"/>
        <w:spacing w:line="336" w:lineRule="auto"/>
        <w:jc w:val="center"/>
        <w:rPr>
          <w:rFonts w:ascii="Bookman Old Style" w:hAnsi="Bookman Old Style"/>
          <w:lang w:val="sv-SE"/>
        </w:rPr>
      </w:pPr>
      <w:r w:rsidRPr="00484C33">
        <w:rPr>
          <w:rFonts w:ascii="Bookman Old Style" w:hAnsi="Bookman Old Style"/>
          <w:lang w:val="sv-SE"/>
        </w:rPr>
        <w:t>LURAH</w:t>
      </w:r>
      <w:r w:rsidR="00541093">
        <w:rPr>
          <w:rFonts w:ascii="Bookman Old Style" w:hAnsi="Bookman Old Style"/>
        </w:rPr>
        <w:t xml:space="preserve"> PILANGREJO</w:t>
      </w:r>
    </w:p>
    <w:p w:rsidR="00192D28" w:rsidRPr="00863C22" w:rsidRDefault="00192D28" w:rsidP="008C1B15">
      <w:pPr>
        <w:pStyle w:val="BodyText"/>
        <w:spacing w:before="240" w:after="120" w:line="336" w:lineRule="auto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MEMUTUSKAN:</w:t>
      </w:r>
    </w:p>
    <w:p w:rsidR="00192D28" w:rsidRPr="00863C22" w:rsidRDefault="00863C22" w:rsidP="00F13DB0">
      <w:pPr>
        <w:pStyle w:val="BodyText"/>
        <w:tabs>
          <w:tab w:val="left" w:pos="1530"/>
          <w:tab w:val="left" w:pos="1710"/>
        </w:tabs>
        <w:spacing w:line="336" w:lineRule="auto"/>
        <w:ind w:left="1710" w:right="0" w:hanging="171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Menetapkan</w:t>
      </w:r>
      <w:r w:rsidRPr="00484C33"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>:</w:t>
      </w:r>
      <w:r w:rsidRPr="00484C33">
        <w:rPr>
          <w:rFonts w:ascii="Bookman Old Style" w:hAnsi="Bookman Old Style"/>
          <w:lang w:val="sv-SE"/>
        </w:rPr>
        <w:tab/>
      </w:r>
      <w:r w:rsidR="00192D28" w:rsidRPr="00863C22">
        <w:rPr>
          <w:rFonts w:ascii="Bookman Old Style" w:hAnsi="Bookman Old Style"/>
          <w:lang w:val="id-ID"/>
        </w:rPr>
        <w:t xml:space="preserve">PERATURAN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192D28" w:rsidRPr="00863C22">
        <w:rPr>
          <w:rFonts w:ascii="Bookman Old Style" w:hAnsi="Bookman Old Style"/>
          <w:lang w:val="id-ID"/>
        </w:rPr>
        <w:t xml:space="preserve"> TENTANG LAPORAN PERTANGGUNG</w:t>
      </w:r>
      <w:r w:rsidR="00076C89">
        <w:rPr>
          <w:rFonts w:ascii="Bookman Old Style" w:hAnsi="Bookman Old Style"/>
        </w:rPr>
        <w:t>-</w:t>
      </w:r>
      <w:r w:rsidR="00F13DB0">
        <w:rPr>
          <w:rFonts w:ascii="Bookman Old Style" w:hAnsi="Bookman Old Style"/>
        </w:rPr>
        <w:t xml:space="preserve"> </w:t>
      </w:r>
      <w:r w:rsidR="00192D28" w:rsidRPr="00863C22">
        <w:rPr>
          <w:rFonts w:ascii="Bookman Old Style" w:hAnsi="Bookman Old Style"/>
          <w:lang w:val="id-ID"/>
        </w:rPr>
        <w:t xml:space="preserve">JAWABAN REALISASI ANGGARAN PENDAPATAN DAN BELANJA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192D28" w:rsidRPr="00863C22">
        <w:rPr>
          <w:rFonts w:ascii="Bookman Old Style" w:hAnsi="Bookman Old Style"/>
          <w:lang w:val="id-ID"/>
        </w:rPr>
        <w:t xml:space="preserve">  TAHUN ANGGARAN </w:t>
      </w:r>
      <w:r w:rsidR="00484C33">
        <w:rPr>
          <w:rFonts w:ascii="Bookman Old Style" w:hAnsi="Bookman Old Style"/>
          <w:lang w:val="sv-SE"/>
        </w:rPr>
        <w:t>202</w:t>
      </w:r>
      <w:r w:rsidR="00F243A6">
        <w:rPr>
          <w:rFonts w:ascii="Bookman Old Style" w:hAnsi="Bookman Old Style"/>
          <w:lang w:val="sv-SE"/>
        </w:rPr>
        <w:t>4</w:t>
      </w:r>
      <w:r w:rsidR="00076C89">
        <w:rPr>
          <w:rFonts w:ascii="Bookman Old Style" w:hAnsi="Bookman Old Style"/>
          <w:lang w:val="sv-SE"/>
        </w:rPr>
        <w:t>.</w:t>
      </w:r>
    </w:p>
    <w:p w:rsidR="00192D28" w:rsidRPr="00863C22" w:rsidRDefault="00192D28" w:rsidP="008C1B15">
      <w:pPr>
        <w:pStyle w:val="BodyText"/>
        <w:spacing w:before="240" w:after="120" w:line="336" w:lineRule="auto"/>
        <w:ind w:left="1843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Pasal 1</w:t>
      </w:r>
    </w:p>
    <w:p w:rsidR="00192D28" w:rsidRPr="00863C22" w:rsidRDefault="00192D28" w:rsidP="00F13DB0">
      <w:pPr>
        <w:pStyle w:val="BodyText"/>
        <w:tabs>
          <w:tab w:val="left" w:pos="1800"/>
        </w:tabs>
        <w:spacing w:line="336" w:lineRule="auto"/>
        <w:ind w:left="1701" w:right="0"/>
        <w:jc w:val="both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Realisasi Anggaran Pendapatan dan Belanja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 Tahun Anggaran </w:t>
      </w:r>
      <w:r w:rsidR="00484C33">
        <w:rPr>
          <w:rFonts w:ascii="Bookman Old Style" w:hAnsi="Bookman Old Style"/>
          <w:lang w:val="sv-SE"/>
        </w:rPr>
        <w:t>202</w:t>
      </w:r>
      <w:r w:rsidR="00F243A6">
        <w:rPr>
          <w:rFonts w:ascii="Bookman Old Style" w:hAnsi="Bookman Old Style"/>
          <w:lang w:val="sv-SE"/>
        </w:rPr>
        <w:t>4</w:t>
      </w:r>
      <w:r w:rsidRPr="00863C22">
        <w:rPr>
          <w:rFonts w:ascii="Bookman Old Style" w:hAnsi="Bookman Old Style"/>
          <w:lang w:val="id-ID"/>
        </w:rPr>
        <w:t xml:space="preserve"> dengan perincian sebagai berikut: </w:t>
      </w:r>
    </w:p>
    <w:p w:rsidR="00C73652" w:rsidRPr="00863C22" w:rsidRDefault="00192D28" w:rsidP="00F13DB0">
      <w:pPr>
        <w:pStyle w:val="BodyText"/>
        <w:numPr>
          <w:ilvl w:val="0"/>
          <w:numId w:val="5"/>
        </w:numPr>
        <w:tabs>
          <w:tab w:val="left" w:pos="6096"/>
          <w:tab w:val="right" w:pos="9214"/>
        </w:tabs>
        <w:spacing w:before="40" w:line="336" w:lineRule="auto"/>
        <w:ind w:left="2160" w:hanging="459"/>
        <w:rPr>
          <w:rFonts w:ascii="Bookman Old Style" w:hAnsi="Bookman Old Style"/>
          <w:lang w:val="id-ID"/>
        </w:rPr>
      </w:pPr>
      <w:bookmarkStart w:id="0" w:name="_Hlk187954973"/>
      <w:r w:rsidRPr="00863C22">
        <w:rPr>
          <w:rFonts w:ascii="Bookman Old Style" w:hAnsi="Bookman Old Style"/>
          <w:lang w:val="id-ID"/>
        </w:rPr>
        <w:t xml:space="preserve">Pendapatan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8C1B15">
        <w:rPr>
          <w:rFonts w:ascii="Bookman Old Style" w:hAnsi="Bookman Old Style"/>
        </w:rPr>
        <w:t>:</w:t>
      </w:r>
      <w:r w:rsidR="00C73652" w:rsidRPr="00863C22">
        <w:rPr>
          <w:rFonts w:ascii="Bookman Old Style" w:hAnsi="Bookman Old Style"/>
        </w:rPr>
        <w:tab/>
      </w:r>
    </w:p>
    <w:p w:rsidR="005D67D9" w:rsidRPr="00863C22" w:rsidRDefault="005D67D9" w:rsidP="00F13DB0">
      <w:pPr>
        <w:pStyle w:val="BodyText"/>
        <w:numPr>
          <w:ilvl w:val="1"/>
          <w:numId w:val="5"/>
        </w:numPr>
        <w:tabs>
          <w:tab w:val="left" w:pos="6096"/>
          <w:tab w:val="right" w:pos="9214"/>
        </w:tabs>
        <w:spacing w:before="40" w:line="336" w:lineRule="auto"/>
        <w:ind w:left="2610" w:hanging="450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</w:rPr>
        <w:t>Pendapatan</w:t>
      </w:r>
      <w:r w:rsidR="00F13DB0">
        <w:rPr>
          <w:rFonts w:ascii="Bookman Old Style" w:hAnsi="Bookman Old Style"/>
        </w:rPr>
        <w:t xml:space="preserve"> </w:t>
      </w:r>
      <w:r w:rsidRPr="00863C22">
        <w:rPr>
          <w:rFonts w:ascii="Bookman Old Style" w:hAnsi="Bookman Old Style"/>
        </w:rPr>
        <w:t>Asli</w:t>
      </w:r>
      <w:r w:rsidR="00F13DB0">
        <w:rPr>
          <w:rFonts w:ascii="Bookman Old Style" w:hAnsi="Bookman Old Style"/>
        </w:rPr>
        <w:t xml:space="preserve"> </w:t>
      </w:r>
      <w:r w:rsidRPr="00863C22">
        <w:rPr>
          <w:rFonts w:ascii="Bookman Old Style" w:hAnsi="Bookman Old Style"/>
        </w:rPr>
        <w:t>Kalurahan</w:t>
      </w:r>
      <w:r w:rsidRPr="00863C22">
        <w:rPr>
          <w:rFonts w:ascii="Bookman Old Style" w:hAnsi="Bookman Old Style"/>
        </w:rPr>
        <w:tab/>
        <w:t>Rp</w:t>
      </w:r>
      <w:r w:rsidRPr="00863C22">
        <w:rPr>
          <w:rFonts w:ascii="Bookman Old Style" w:hAnsi="Bookman Old Style"/>
        </w:rPr>
        <w:tab/>
      </w:r>
      <w:r w:rsidR="00541093">
        <w:rPr>
          <w:rFonts w:ascii="Bookman Old Style" w:hAnsi="Bookman Old Style"/>
        </w:rPr>
        <w:t>58.938.000,00</w:t>
      </w:r>
    </w:p>
    <w:p w:rsidR="00DA1AA0" w:rsidRPr="00863C22" w:rsidRDefault="00DA1AA0" w:rsidP="00F13DB0">
      <w:pPr>
        <w:pStyle w:val="BodyText"/>
        <w:numPr>
          <w:ilvl w:val="1"/>
          <w:numId w:val="5"/>
        </w:numPr>
        <w:tabs>
          <w:tab w:val="left" w:pos="6096"/>
          <w:tab w:val="right" w:pos="9214"/>
        </w:tabs>
        <w:spacing w:before="40" w:line="336" w:lineRule="auto"/>
        <w:ind w:left="2610" w:hanging="450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</w:rPr>
        <w:lastRenderedPageBreak/>
        <w:t>Dana Transfer</w:t>
      </w:r>
      <w:r w:rsidRPr="00863C22">
        <w:rPr>
          <w:rFonts w:ascii="Bookman Old Style" w:hAnsi="Bookman Old Style"/>
        </w:rPr>
        <w:tab/>
        <w:t>Rp</w:t>
      </w:r>
      <w:r w:rsidRPr="00863C22">
        <w:rPr>
          <w:rFonts w:ascii="Bookman Old Style" w:hAnsi="Bookman Old Style"/>
        </w:rPr>
        <w:tab/>
      </w:r>
      <w:r w:rsidR="00541093">
        <w:rPr>
          <w:rFonts w:ascii="Bookman Old Style" w:hAnsi="Bookman Old Style"/>
        </w:rPr>
        <w:t>2.093.886.800,00</w:t>
      </w:r>
    </w:p>
    <w:p w:rsidR="00DA1AA0" w:rsidRPr="008C1B15" w:rsidRDefault="00DA1AA0" w:rsidP="00F13DB0">
      <w:pPr>
        <w:pStyle w:val="BodyText"/>
        <w:numPr>
          <w:ilvl w:val="1"/>
          <w:numId w:val="5"/>
        </w:numPr>
        <w:tabs>
          <w:tab w:val="left" w:pos="6096"/>
          <w:tab w:val="right" w:pos="9214"/>
        </w:tabs>
        <w:spacing w:before="40" w:line="336" w:lineRule="auto"/>
        <w:ind w:left="2610" w:hanging="450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</w:rPr>
        <w:t>Pendapatan Lain-Lain</w:t>
      </w:r>
      <w:r w:rsidRPr="00863C22">
        <w:rPr>
          <w:rFonts w:ascii="Bookman Old Style" w:hAnsi="Bookman Old Style"/>
        </w:rPr>
        <w:tab/>
        <w:t>Rp</w:t>
      </w:r>
      <w:r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1.667.665,00</w:t>
      </w:r>
    </w:p>
    <w:p w:rsidR="008C1B15" w:rsidRPr="008C1B15" w:rsidRDefault="008C1B15" w:rsidP="00F13DB0">
      <w:pPr>
        <w:pStyle w:val="BodyText"/>
        <w:tabs>
          <w:tab w:val="left" w:pos="6096"/>
          <w:tab w:val="right" w:pos="9214"/>
        </w:tabs>
        <w:spacing w:before="40" w:line="336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Jumlah</w:t>
      </w:r>
      <w:r w:rsidR="00F13DB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Belanja</w:t>
      </w:r>
      <w:r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2.154.492.465</w:t>
      </w:r>
      <w:proofErr w:type="gramStart"/>
      <w:r w:rsidR="001A6649">
        <w:rPr>
          <w:rFonts w:ascii="Bookman Old Style" w:hAnsi="Bookman Old Style"/>
        </w:rPr>
        <w:t>,00</w:t>
      </w:r>
      <w:proofErr w:type="gramEnd"/>
    </w:p>
    <w:p w:rsidR="00C73652" w:rsidRPr="00863C22" w:rsidRDefault="00192D28" w:rsidP="00F13DB0">
      <w:pPr>
        <w:pStyle w:val="BodyText"/>
        <w:numPr>
          <w:ilvl w:val="0"/>
          <w:numId w:val="5"/>
        </w:numPr>
        <w:tabs>
          <w:tab w:val="left" w:pos="6096"/>
          <w:tab w:val="right" w:pos="9214"/>
        </w:tabs>
        <w:spacing w:before="120" w:line="336" w:lineRule="auto"/>
        <w:ind w:left="2160" w:hanging="461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Belanja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>:</w:t>
      </w:r>
    </w:p>
    <w:p w:rsidR="00863C22" w:rsidRPr="00863C22" w:rsidRDefault="00192D28" w:rsidP="00F13DB0">
      <w:pPr>
        <w:pStyle w:val="BodyText"/>
        <w:numPr>
          <w:ilvl w:val="0"/>
          <w:numId w:val="7"/>
        </w:numPr>
        <w:tabs>
          <w:tab w:val="left" w:pos="6096"/>
          <w:tab w:val="right" w:pos="9214"/>
        </w:tabs>
        <w:spacing w:before="60" w:line="336" w:lineRule="auto"/>
        <w:ind w:left="2606" w:hanging="446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Bidang Penyelenggaraan 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line="336" w:lineRule="auto"/>
        <w:ind w:left="2268" w:firstLine="342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Pemerintah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894.219.240,00</w:t>
      </w:r>
    </w:p>
    <w:p w:rsidR="00863C22" w:rsidRPr="00863C22" w:rsidRDefault="00192D28" w:rsidP="00F13DB0">
      <w:pPr>
        <w:pStyle w:val="BodyText"/>
        <w:numPr>
          <w:ilvl w:val="0"/>
          <w:numId w:val="7"/>
        </w:numPr>
        <w:tabs>
          <w:tab w:val="left" w:pos="6096"/>
          <w:tab w:val="right" w:pos="9214"/>
        </w:tabs>
        <w:spacing w:before="60" w:line="336" w:lineRule="auto"/>
        <w:ind w:left="2606" w:hanging="446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Bidang Pelaksanaan 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line="336" w:lineRule="auto"/>
        <w:ind w:left="2268" w:firstLine="342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Pembangunan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968.140.271,00</w:t>
      </w:r>
    </w:p>
    <w:p w:rsidR="00863C22" w:rsidRPr="00863C22" w:rsidRDefault="00192D28" w:rsidP="00F13DB0">
      <w:pPr>
        <w:pStyle w:val="BodyText"/>
        <w:numPr>
          <w:ilvl w:val="0"/>
          <w:numId w:val="7"/>
        </w:numPr>
        <w:tabs>
          <w:tab w:val="left" w:pos="6096"/>
          <w:tab w:val="right" w:pos="9214"/>
        </w:tabs>
        <w:spacing w:before="60" w:line="336" w:lineRule="auto"/>
        <w:ind w:left="2606" w:hanging="446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Bidang Pembinaan 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line="336" w:lineRule="auto"/>
        <w:ind w:left="2268" w:firstLine="342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Kemasyarakatan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35.470.000,00</w:t>
      </w:r>
    </w:p>
    <w:p w:rsidR="00863C22" w:rsidRPr="00863C22" w:rsidRDefault="00192D28" w:rsidP="00F13DB0">
      <w:pPr>
        <w:pStyle w:val="BodyText"/>
        <w:numPr>
          <w:ilvl w:val="0"/>
          <w:numId w:val="7"/>
        </w:numPr>
        <w:tabs>
          <w:tab w:val="left" w:pos="6096"/>
          <w:tab w:val="right" w:pos="9214"/>
        </w:tabs>
        <w:spacing w:before="60" w:line="336" w:lineRule="auto"/>
        <w:ind w:left="2606" w:hanging="446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Bidang Pemberdayaan 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line="336" w:lineRule="auto"/>
        <w:ind w:left="2268" w:firstLine="342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Masyarakat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128.728.000,00</w:t>
      </w:r>
    </w:p>
    <w:p w:rsidR="00863C22" w:rsidRPr="00863C22" w:rsidRDefault="00192D28" w:rsidP="00F13DB0">
      <w:pPr>
        <w:pStyle w:val="BodyText"/>
        <w:numPr>
          <w:ilvl w:val="0"/>
          <w:numId w:val="7"/>
        </w:numPr>
        <w:tabs>
          <w:tab w:val="left" w:pos="6096"/>
          <w:tab w:val="right" w:pos="9214"/>
        </w:tabs>
        <w:spacing w:before="60" w:line="336" w:lineRule="auto"/>
        <w:ind w:left="2606" w:hanging="446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Bidang Penanggulangan Bencana, 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line="336" w:lineRule="auto"/>
        <w:ind w:left="2268" w:firstLine="342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Darurat dan </w:t>
      </w:r>
      <w:r w:rsidR="00863C22" w:rsidRPr="00863C22">
        <w:rPr>
          <w:rFonts w:ascii="Bookman Old Style" w:hAnsi="Bookman Old Style"/>
        </w:rPr>
        <w:t>Mendesak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113.305.546,00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before="60" w:line="336" w:lineRule="auto"/>
        <w:ind w:left="2160"/>
        <w:rPr>
          <w:rFonts w:ascii="Bookman Old Style" w:hAnsi="Bookman Old Style"/>
        </w:rPr>
      </w:pPr>
      <w:r w:rsidRPr="00863C22">
        <w:rPr>
          <w:rFonts w:ascii="Bookman Old Style" w:hAnsi="Bookman Old Style"/>
          <w:lang w:val="id-ID"/>
        </w:rPr>
        <w:t xml:space="preserve">Jumlah Belanja       </w:t>
      </w:r>
      <w:r w:rsid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2.139.863.057,00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before="60" w:line="336" w:lineRule="auto"/>
        <w:ind w:left="2160"/>
        <w:rPr>
          <w:rFonts w:ascii="Bookman Old Style" w:hAnsi="Bookman Old Style"/>
        </w:rPr>
      </w:pPr>
      <w:r w:rsidRPr="00863C22">
        <w:rPr>
          <w:rFonts w:ascii="Bookman Old Style" w:hAnsi="Bookman Old Style"/>
          <w:lang w:val="id-ID"/>
        </w:rPr>
        <w:t>Surplus/</w:t>
      </w:r>
      <w:r w:rsidR="0073374D">
        <w:rPr>
          <w:rFonts w:ascii="Bookman Old Style" w:hAnsi="Bookman Old Style"/>
        </w:rPr>
        <w:t>(</w:t>
      </w:r>
      <w:r w:rsidRPr="00863C22">
        <w:rPr>
          <w:rFonts w:ascii="Bookman Old Style" w:hAnsi="Bookman Old Style"/>
          <w:lang w:val="id-ID"/>
        </w:rPr>
        <w:t>Defisit</w:t>
      </w:r>
      <w:r w:rsidR="0073374D">
        <w:rPr>
          <w:rFonts w:ascii="Bookman Old Style" w:hAnsi="Bookman Old Style"/>
        </w:rPr>
        <w:t>)</w:t>
      </w:r>
      <w:r w:rsid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14.629.408,00</w:t>
      </w:r>
    </w:p>
    <w:p w:rsidR="00192D28" w:rsidRPr="00863C22" w:rsidRDefault="00192D28" w:rsidP="00F13DB0">
      <w:pPr>
        <w:pStyle w:val="BodyText"/>
        <w:numPr>
          <w:ilvl w:val="0"/>
          <w:numId w:val="5"/>
        </w:numPr>
        <w:tabs>
          <w:tab w:val="left" w:pos="6096"/>
          <w:tab w:val="right" w:pos="9214"/>
        </w:tabs>
        <w:spacing w:before="120" w:line="336" w:lineRule="auto"/>
        <w:ind w:left="2160" w:hanging="461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Pembiayaan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>:</w:t>
      </w:r>
    </w:p>
    <w:p w:rsidR="00192D28" w:rsidRPr="00863C22" w:rsidRDefault="00192D28" w:rsidP="00F13DB0">
      <w:pPr>
        <w:pStyle w:val="BodyText"/>
        <w:numPr>
          <w:ilvl w:val="0"/>
          <w:numId w:val="8"/>
        </w:numPr>
        <w:tabs>
          <w:tab w:val="left" w:pos="6096"/>
          <w:tab w:val="right" w:pos="9214"/>
        </w:tabs>
        <w:spacing w:before="60" w:line="336" w:lineRule="auto"/>
        <w:ind w:left="2610" w:hanging="450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Penerimaan Pembiayaan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  <w:lang w:val="sv-SE"/>
        </w:rPr>
        <w:t>55.341.255,00</w:t>
      </w:r>
    </w:p>
    <w:p w:rsidR="00192D28" w:rsidRPr="00863C22" w:rsidRDefault="00192D28" w:rsidP="00F13DB0">
      <w:pPr>
        <w:pStyle w:val="BodyText"/>
        <w:numPr>
          <w:ilvl w:val="0"/>
          <w:numId w:val="8"/>
        </w:numPr>
        <w:tabs>
          <w:tab w:val="left" w:pos="6096"/>
          <w:tab w:val="right" w:pos="9214"/>
        </w:tabs>
        <w:spacing w:before="60" w:line="336" w:lineRule="auto"/>
        <w:ind w:left="2610" w:hanging="450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Pengeluaran Pembiayaan</w:t>
      </w:r>
      <w:r w:rsidR="00C73652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C73652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0,00</w:t>
      </w:r>
    </w:p>
    <w:p w:rsidR="00192D28" w:rsidRPr="00863C22" w:rsidRDefault="00192D28" w:rsidP="00F13DB0">
      <w:pPr>
        <w:pStyle w:val="BodyText"/>
        <w:tabs>
          <w:tab w:val="left" w:pos="6096"/>
          <w:tab w:val="right" w:pos="9214"/>
        </w:tabs>
        <w:spacing w:before="60" w:line="336" w:lineRule="auto"/>
        <w:ind w:left="1701" w:firstLine="459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Selisih Pembiayaan (a – b)</w:t>
      </w:r>
      <w:r w:rsidR="004A25C4"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4A25C4"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55.341.255,00</w:t>
      </w:r>
    </w:p>
    <w:p w:rsidR="00192D28" w:rsidRPr="00484C33" w:rsidRDefault="00192D28" w:rsidP="00F13DB0">
      <w:pPr>
        <w:pStyle w:val="BodyText"/>
        <w:tabs>
          <w:tab w:val="left" w:pos="6096"/>
          <w:tab w:val="right" w:pos="9214"/>
        </w:tabs>
        <w:spacing w:before="60" w:line="336" w:lineRule="auto"/>
        <w:ind w:left="1701" w:firstLine="459"/>
        <w:rPr>
          <w:rFonts w:ascii="Bookman Old Style" w:hAnsi="Bookman Old Style"/>
          <w:lang w:val="sv-SE"/>
        </w:rPr>
      </w:pPr>
      <w:r w:rsidRPr="00863C22">
        <w:rPr>
          <w:rFonts w:ascii="Bookman Old Style" w:hAnsi="Bookman Old Style"/>
          <w:lang w:val="id-ID"/>
        </w:rPr>
        <w:t>SiLPA Tahun Berjalan</w:t>
      </w:r>
      <w:r w:rsidR="004A25C4" w:rsidRPr="00484C33">
        <w:rPr>
          <w:rFonts w:ascii="Bookman Old Style" w:hAnsi="Bookman Old Style"/>
          <w:lang w:val="sv-SE"/>
        </w:rPr>
        <w:tab/>
      </w:r>
      <w:r w:rsidRPr="00863C22">
        <w:rPr>
          <w:rFonts w:ascii="Bookman Old Style" w:hAnsi="Bookman Old Style"/>
          <w:lang w:val="id-ID"/>
        </w:rPr>
        <w:t>Rp</w:t>
      </w:r>
      <w:r w:rsidR="004A25C4" w:rsidRPr="00484C33">
        <w:rPr>
          <w:rFonts w:ascii="Bookman Old Style" w:hAnsi="Bookman Old Style"/>
          <w:lang w:val="sv-SE"/>
        </w:rPr>
        <w:tab/>
      </w:r>
      <w:bookmarkEnd w:id="0"/>
      <w:r w:rsidR="001A6649">
        <w:rPr>
          <w:rFonts w:ascii="Bookman Old Style" w:hAnsi="Bookman Old Style"/>
          <w:lang w:val="sv-SE"/>
        </w:rPr>
        <w:t>69.970.663,00</w:t>
      </w:r>
    </w:p>
    <w:p w:rsidR="00C44FDB" w:rsidRDefault="00C44FDB" w:rsidP="00117FFA">
      <w:pPr>
        <w:pStyle w:val="BodyText"/>
        <w:spacing w:line="336" w:lineRule="auto"/>
        <w:ind w:left="567"/>
        <w:jc w:val="center"/>
        <w:rPr>
          <w:rFonts w:ascii="Bookman Old Style" w:hAnsi="Bookman Old Style"/>
          <w:lang w:val="id-ID"/>
        </w:rPr>
      </w:pPr>
    </w:p>
    <w:p w:rsidR="00192D28" w:rsidRPr="00863C22" w:rsidRDefault="00192D28" w:rsidP="00117FFA">
      <w:pPr>
        <w:pStyle w:val="BodyText"/>
        <w:spacing w:before="120" w:after="120" w:line="336" w:lineRule="auto"/>
        <w:ind w:left="1714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Pasal 2</w:t>
      </w:r>
    </w:p>
    <w:p w:rsidR="00192D28" w:rsidRPr="00484C33" w:rsidRDefault="00192D28" w:rsidP="00F13DB0">
      <w:pPr>
        <w:pStyle w:val="BodyText"/>
        <w:spacing w:line="336" w:lineRule="auto"/>
        <w:ind w:left="1701" w:right="0"/>
        <w:jc w:val="both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Uraian lebih lanjut mengenai hasil pelaksanaan Anggaran Pendapatan dan Belanja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 sebagaimana dimaksud dalam Pasal 1, tercantum dalam lampiran Peraturan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 ini yang terdiri dari: </w:t>
      </w:r>
    </w:p>
    <w:p w:rsidR="00192D28" w:rsidRPr="00315373" w:rsidRDefault="00192D28" w:rsidP="00F13DB0">
      <w:pPr>
        <w:pStyle w:val="BodyText"/>
        <w:numPr>
          <w:ilvl w:val="1"/>
          <w:numId w:val="9"/>
        </w:numPr>
        <w:spacing w:before="60" w:line="336" w:lineRule="auto"/>
        <w:ind w:left="2073" w:right="0" w:hanging="374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Lampiran I : Laporan Keuangan</w:t>
      </w:r>
      <w:r w:rsidR="00354E8D">
        <w:rPr>
          <w:rFonts w:ascii="Bookman Old Style" w:hAnsi="Bookman Old Style"/>
          <w:lang w:val="sv-SE"/>
        </w:rPr>
        <w:t>T</w:t>
      </w:r>
      <w:r w:rsidR="00D95EF2" w:rsidRPr="00484C33">
        <w:rPr>
          <w:rFonts w:ascii="Bookman Old Style" w:hAnsi="Bookman Old Style"/>
          <w:lang w:val="sv-SE"/>
        </w:rPr>
        <w:t xml:space="preserve">ahun </w:t>
      </w:r>
      <w:r w:rsidR="00354E8D">
        <w:rPr>
          <w:rFonts w:ascii="Bookman Old Style" w:hAnsi="Bookman Old Style"/>
          <w:lang w:val="sv-SE"/>
        </w:rPr>
        <w:t>A</w:t>
      </w:r>
      <w:r w:rsidR="00D95EF2" w:rsidRPr="00484C33">
        <w:rPr>
          <w:rFonts w:ascii="Bookman Old Style" w:hAnsi="Bookman Old Style"/>
          <w:lang w:val="sv-SE"/>
        </w:rPr>
        <w:t xml:space="preserve">nggaran </w:t>
      </w:r>
      <w:r w:rsidR="00484C33">
        <w:rPr>
          <w:rFonts w:ascii="Bookman Old Style" w:hAnsi="Bookman Old Style"/>
          <w:lang w:val="sv-SE"/>
        </w:rPr>
        <w:t>202</w:t>
      </w:r>
      <w:r w:rsidR="00D3427D">
        <w:rPr>
          <w:rFonts w:ascii="Bookman Old Style" w:hAnsi="Bookman Old Style"/>
          <w:lang w:val="sv-SE"/>
        </w:rPr>
        <w:t>4</w:t>
      </w:r>
      <w:r w:rsidRPr="00863C22">
        <w:rPr>
          <w:rFonts w:ascii="Bookman Old Style" w:hAnsi="Bookman Old Style"/>
          <w:lang w:val="id-ID"/>
        </w:rPr>
        <w:t xml:space="preserve">; </w:t>
      </w:r>
    </w:p>
    <w:p w:rsidR="004A25C4" w:rsidRPr="00863C22" w:rsidRDefault="00192D28" w:rsidP="00F13DB0">
      <w:pPr>
        <w:pStyle w:val="BodyText"/>
        <w:numPr>
          <w:ilvl w:val="1"/>
          <w:numId w:val="9"/>
        </w:numPr>
        <w:spacing w:before="60" w:line="336" w:lineRule="auto"/>
        <w:ind w:left="2073" w:right="0" w:hanging="374"/>
        <w:jc w:val="both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Lampiran II : Laporan Realisasi Kegiatan Periode 1 Januari –  31 Desember Tahun Anggaran</w:t>
      </w:r>
      <w:r w:rsidR="00541093">
        <w:rPr>
          <w:rFonts w:ascii="Bookman Old Style" w:hAnsi="Bookman Old Style"/>
        </w:rPr>
        <w:t xml:space="preserve"> </w:t>
      </w:r>
      <w:r w:rsidR="00484C33">
        <w:rPr>
          <w:rFonts w:ascii="Bookman Old Style" w:hAnsi="Bookman Old Style"/>
          <w:lang w:val="sv-SE"/>
        </w:rPr>
        <w:t>202</w:t>
      </w:r>
      <w:r w:rsidR="00D3427D">
        <w:rPr>
          <w:rFonts w:ascii="Bookman Old Style" w:hAnsi="Bookman Old Style"/>
          <w:lang w:val="sv-SE"/>
        </w:rPr>
        <w:t>4</w:t>
      </w:r>
      <w:r w:rsidR="004F0145">
        <w:rPr>
          <w:rFonts w:ascii="Bookman Old Style" w:hAnsi="Bookman Old Style"/>
          <w:lang w:val="sv-SE"/>
        </w:rPr>
        <w:t>; dan</w:t>
      </w:r>
    </w:p>
    <w:p w:rsidR="00192D28" w:rsidRPr="0028673F" w:rsidRDefault="00192D28" w:rsidP="0028673F">
      <w:pPr>
        <w:pStyle w:val="BodyText"/>
        <w:numPr>
          <w:ilvl w:val="1"/>
          <w:numId w:val="9"/>
        </w:numPr>
        <w:spacing w:before="60" w:line="336" w:lineRule="auto"/>
        <w:ind w:left="2073" w:right="0" w:hanging="374"/>
        <w:jc w:val="both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Lampiran III  : Daftar </w:t>
      </w:r>
      <w:r w:rsidR="008C1B15" w:rsidRPr="00863C22">
        <w:rPr>
          <w:rFonts w:ascii="Bookman Old Style" w:hAnsi="Bookman Old Style"/>
          <w:lang w:val="id-ID"/>
        </w:rPr>
        <w:t>Program Sektoral, Program Daerah</w:t>
      </w:r>
      <w:r w:rsidRPr="00863C22">
        <w:rPr>
          <w:rFonts w:ascii="Bookman Old Style" w:hAnsi="Bookman Old Style"/>
          <w:lang w:val="id-ID"/>
        </w:rPr>
        <w:t xml:space="preserve"> dan</w:t>
      </w:r>
      <w:r w:rsidR="008C1B15" w:rsidRPr="00863C22">
        <w:rPr>
          <w:rFonts w:ascii="Bookman Old Style" w:hAnsi="Bookman Old Style"/>
          <w:lang w:val="id-ID"/>
        </w:rPr>
        <w:t>Program Lainn</w:t>
      </w:r>
      <w:r w:rsidRPr="00863C22">
        <w:rPr>
          <w:rFonts w:ascii="Bookman Old Style" w:hAnsi="Bookman Old Style"/>
          <w:lang w:val="id-ID"/>
        </w:rPr>
        <w:t xml:space="preserve">ya yang masuk ke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. </w:t>
      </w:r>
      <w:bookmarkStart w:id="1" w:name="_GoBack"/>
      <w:bookmarkEnd w:id="1"/>
    </w:p>
    <w:p w:rsidR="00192D28" w:rsidRPr="00863C22" w:rsidRDefault="00192D28" w:rsidP="00117FFA">
      <w:pPr>
        <w:pStyle w:val="BodyText"/>
        <w:spacing w:before="120" w:after="120" w:line="336" w:lineRule="auto"/>
        <w:ind w:left="1714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Pasal 3</w:t>
      </w:r>
    </w:p>
    <w:p w:rsidR="00192D28" w:rsidRPr="00484C33" w:rsidRDefault="00192D28" w:rsidP="00F13DB0">
      <w:pPr>
        <w:pStyle w:val="BodyText"/>
        <w:spacing w:line="336" w:lineRule="auto"/>
        <w:ind w:left="1701" w:right="0"/>
        <w:jc w:val="both"/>
        <w:rPr>
          <w:rFonts w:ascii="Bookman Old Style" w:hAnsi="Bookman Old Style"/>
          <w:lang w:val="sv-SE"/>
        </w:rPr>
      </w:pPr>
      <w:r w:rsidRPr="00863C22">
        <w:rPr>
          <w:rFonts w:ascii="Bookman Old Style" w:hAnsi="Bookman Old Style"/>
          <w:lang w:val="id-ID"/>
        </w:rPr>
        <w:t xml:space="preserve">Lampiran sebagaimana dimaksud dalam Pasal 2 merupakan bagian yang tidak terpisahkan dari Peraturan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 ini. </w:t>
      </w:r>
    </w:p>
    <w:p w:rsidR="0037112B" w:rsidRDefault="0037112B" w:rsidP="00117FFA">
      <w:pPr>
        <w:pStyle w:val="BodyText"/>
        <w:spacing w:line="336" w:lineRule="auto"/>
        <w:ind w:left="567"/>
        <w:jc w:val="center"/>
        <w:rPr>
          <w:rFonts w:ascii="Bookman Old Style" w:hAnsi="Bookman Old Style"/>
          <w:lang w:val="id-ID"/>
        </w:rPr>
      </w:pPr>
    </w:p>
    <w:p w:rsidR="00117FFA" w:rsidRDefault="00117FFA" w:rsidP="00117FFA">
      <w:pPr>
        <w:pStyle w:val="BodyText"/>
        <w:spacing w:after="120" w:line="336" w:lineRule="auto"/>
        <w:ind w:left="1714"/>
        <w:jc w:val="center"/>
        <w:rPr>
          <w:rFonts w:ascii="Bookman Old Style" w:hAnsi="Bookman Old Style"/>
          <w:lang w:val="id-ID"/>
        </w:rPr>
      </w:pPr>
    </w:p>
    <w:p w:rsidR="00117FFA" w:rsidRDefault="00117FFA" w:rsidP="00117FFA">
      <w:pPr>
        <w:pStyle w:val="BodyText"/>
        <w:spacing w:after="120" w:line="336" w:lineRule="auto"/>
        <w:ind w:left="1714"/>
        <w:jc w:val="center"/>
        <w:rPr>
          <w:rFonts w:ascii="Bookman Old Style" w:hAnsi="Bookman Old Style"/>
          <w:lang w:val="id-ID"/>
        </w:rPr>
      </w:pPr>
    </w:p>
    <w:p w:rsidR="00192D28" w:rsidRPr="00863C22" w:rsidRDefault="00192D28" w:rsidP="00117FFA">
      <w:pPr>
        <w:pStyle w:val="BodyText"/>
        <w:spacing w:after="120" w:line="336" w:lineRule="auto"/>
        <w:ind w:left="1714"/>
        <w:jc w:val="center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>Pasal 4</w:t>
      </w:r>
    </w:p>
    <w:p w:rsidR="00192D28" w:rsidRPr="00863C22" w:rsidRDefault="00192D28" w:rsidP="00117FFA">
      <w:pPr>
        <w:pStyle w:val="BodyText"/>
        <w:spacing w:line="336" w:lineRule="auto"/>
        <w:ind w:left="1701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Peraturan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 ini mulai berlaku pada tanggal diundangkan.  </w:t>
      </w:r>
    </w:p>
    <w:p w:rsidR="00192D28" w:rsidRPr="00863C22" w:rsidRDefault="00192D28" w:rsidP="00117FFA">
      <w:pPr>
        <w:pStyle w:val="BodyText"/>
        <w:spacing w:line="336" w:lineRule="auto"/>
        <w:ind w:left="1701"/>
        <w:rPr>
          <w:rFonts w:ascii="Bookman Old Style" w:hAnsi="Bookman Old Style"/>
          <w:lang w:val="id-ID"/>
        </w:rPr>
      </w:pPr>
    </w:p>
    <w:p w:rsidR="00192D28" w:rsidRPr="00863C22" w:rsidRDefault="00192D28" w:rsidP="00F13DB0">
      <w:pPr>
        <w:pStyle w:val="BodyText"/>
        <w:spacing w:line="336" w:lineRule="auto"/>
        <w:ind w:left="1701" w:right="0"/>
        <w:jc w:val="both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  <w:lang w:val="id-ID"/>
        </w:rPr>
        <w:t xml:space="preserve">Agar setiap orang dapat mengetahui, memerintahkan pengundangan Peraturan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Pr="00863C22">
        <w:rPr>
          <w:rFonts w:ascii="Bookman Old Style" w:hAnsi="Bookman Old Style"/>
          <w:lang w:val="id-ID"/>
        </w:rPr>
        <w:t xml:space="preserve"> ini </w:t>
      </w:r>
      <w:r w:rsidR="00354E8D">
        <w:rPr>
          <w:rFonts w:ascii="Bookman Old Style" w:hAnsi="Bookman Old Style"/>
        </w:rPr>
        <w:t>dengan</w:t>
      </w:r>
      <w:r w:rsidR="00541093">
        <w:rPr>
          <w:rFonts w:ascii="Bookman Old Style" w:hAnsi="Bookman Old Style"/>
        </w:rPr>
        <w:t xml:space="preserve"> </w:t>
      </w:r>
      <w:r w:rsidR="00354E8D">
        <w:rPr>
          <w:rFonts w:ascii="Bookman Old Style" w:hAnsi="Bookman Old Style"/>
        </w:rPr>
        <w:t>penempatannya</w:t>
      </w:r>
      <w:r w:rsidR="00541093">
        <w:rPr>
          <w:rFonts w:ascii="Bookman Old Style" w:hAnsi="Bookman Old Style"/>
        </w:rPr>
        <w:t xml:space="preserve"> </w:t>
      </w:r>
      <w:r w:rsidRPr="00863C22">
        <w:rPr>
          <w:rFonts w:ascii="Bookman Old Style" w:hAnsi="Bookman Old Style"/>
          <w:lang w:val="id-ID"/>
        </w:rPr>
        <w:t xml:space="preserve">dalam Lembaran </w:t>
      </w:r>
      <w:r w:rsidR="00ED780F" w:rsidRPr="00863C22">
        <w:rPr>
          <w:rFonts w:ascii="Bookman Old Style" w:hAnsi="Bookman Old Style"/>
          <w:lang w:val="id-ID"/>
        </w:rPr>
        <w:t>Kalurahan</w:t>
      </w:r>
      <w:r w:rsidR="00541093">
        <w:rPr>
          <w:rFonts w:ascii="Bookman Old Style" w:hAnsi="Bookman Old Style"/>
        </w:rPr>
        <w:t xml:space="preserve"> Pilangrejo </w:t>
      </w:r>
    </w:p>
    <w:p w:rsidR="00B760DA" w:rsidRDefault="00B760DA" w:rsidP="00117FFA">
      <w:pPr>
        <w:pStyle w:val="BodyText"/>
        <w:spacing w:line="336" w:lineRule="auto"/>
        <w:ind w:left="5812"/>
        <w:rPr>
          <w:rFonts w:ascii="Bookman Old Style" w:hAnsi="Bookman Old Style"/>
        </w:rPr>
      </w:pPr>
    </w:p>
    <w:p w:rsidR="00B760DA" w:rsidRDefault="00192D28" w:rsidP="00B760DA">
      <w:pPr>
        <w:pStyle w:val="BodyText"/>
        <w:spacing w:line="336" w:lineRule="auto"/>
        <w:ind w:left="5812" w:hanging="709"/>
        <w:rPr>
          <w:rFonts w:ascii="Bookman Old Style" w:hAnsi="Bookman Old Style"/>
          <w:lang w:val="sv-SE"/>
        </w:rPr>
      </w:pPr>
      <w:r w:rsidRPr="00863C22">
        <w:rPr>
          <w:rFonts w:ascii="Bookman Old Style" w:hAnsi="Bookman Old Style"/>
          <w:lang w:val="id-ID"/>
        </w:rPr>
        <w:t xml:space="preserve">Ditetapkan di  </w:t>
      </w:r>
      <w:r w:rsidR="001A6649">
        <w:rPr>
          <w:rFonts w:ascii="Bookman Old Style" w:hAnsi="Bookman Old Style"/>
        </w:rPr>
        <w:t>Pilangrejo</w:t>
      </w:r>
    </w:p>
    <w:p w:rsidR="00192D28" w:rsidRPr="00484C33" w:rsidRDefault="00B760DA" w:rsidP="00B760DA">
      <w:pPr>
        <w:pStyle w:val="BodyText"/>
        <w:spacing w:line="336" w:lineRule="auto"/>
        <w:ind w:left="5812" w:hanging="709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id-ID"/>
        </w:rPr>
        <w:t>pada tanggal</w:t>
      </w:r>
      <w:r>
        <w:rPr>
          <w:rFonts w:ascii="Bookman Old Style" w:hAnsi="Bookman Old Style"/>
        </w:rPr>
        <w:t xml:space="preserve"> 14 Januari </w:t>
      </w:r>
      <w:r w:rsidR="001A6649">
        <w:rPr>
          <w:rFonts w:ascii="Bookman Old Style" w:hAnsi="Bookman Old Style"/>
        </w:rPr>
        <w:t>2025</w:t>
      </w:r>
    </w:p>
    <w:p w:rsidR="00192D28" w:rsidRPr="00863C22" w:rsidRDefault="0031014C" w:rsidP="00B760DA">
      <w:pPr>
        <w:pStyle w:val="BodyText"/>
        <w:spacing w:before="120" w:line="360" w:lineRule="auto"/>
        <w:ind w:left="5818" w:hanging="715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</w:rPr>
        <w:t xml:space="preserve">LURAH </w:t>
      </w:r>
      <w:r w:rsidR="001A6649">
        <w:rPr>
          <w:rFonts w:ascii="Bookman Old Style" w:hAnsi="Bookman Old Style"/>
        </w:rPr>
        <w:t>PILANGREJO,</w:t>
      </w:r>
    </w:p>
    <w:p w:rsidR="00192D28" w:rsidRPr="00863C22" w:rsidRDefault="00192D28" w:rsidP="00863C22">
      <w:pPr>
        <w:pStyle w:val="BodyText"/>
        <w:spacing w:line="360" w:lineRule="auto"/>
        <w:ind w:left="5812"/>
        <w:rPr>
          <w:rFonts w:ascii="Bookman Old Style" w:hAnsi="Bookman Old Style"/>
          <w:lang w:val="id-ID"/>
        </w:rPr>
      </w:pPr>
    </w:p>
    <w:p w:rsidR="00192D28" w:rsidRPr="00863C22" w:rsidRDefault="005309CE" w:rsidP="00863C22">
      <w:pPr>
        <w:pStyle w:val="BodyText"/>
        <w:spacing w:line="360" w:lineRule="auto"/>
        <w:ind w:left="5812"/>
        <w:rPr>
          <w:rFonts w:ascii="Bookman Old Style" w:hAnsi="Bookman Old Style"/>
        </w:rPr>
      </w:pPr>
      <w:r>
        <w:rPr>
          <w:rFonts w:ascii="Bookman Old Style" w:hAnsi="Bookman Old Style"/>
        </w:rPr>
        <w:t>TTD</w:t>
      </w:r>
    </w:p>
    <w:p w:rsidR="004A25C4" w:rsidRPr="00863C22" w:rsidRDefault="004A25C4" w:rsidP="00863C22">
      <w:pPr>
        <w:pStyle w:val="BodyText"/>
        <w:spacing w:line="360" w:lineRule="auto"/>
        <w:rPr>
          <w:rFonts w:ascii="Bookman Old Style" w:hAnsi="Bookman Old Style"/>
        </w:rPr>
      </w:pPr>
    </w:p>
    <w:p w:rsidR="00192D28" w:rsidRPr="00863C22" w:rsidRDefault="004A25C4" w:rsidP="00863C22">
      <w:pPr>
        <w:pStyle w:val="BodyText"/>
        <w:spacing w:line="360" w:lineRule="auto"/>
        <w:rPr>
          <w:rFonts w:ascii="Bookman Old Style" w:hAnsi="Bookman Old Style"/>
          <w:lang w:val="id-ID"/>
        </w:rPr>
      </w:pP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Pr="00863C22">
        <w:rPr>
          <w:rFonts w:ascii="Bookman Old Style" w:hAnsi="Bookman Old Style"/>
        </w:rPr>
        <w:tab/>
      </w:r>
      <w:r w:rsidR="001A6649">
        <w:rPr>
          <w:rFonts w:ascii="Bookman Old Style" w:hAnsi="Bookman Old Style"/>
        </w:rPr>
        <w:t>SUNARYO</w:t>
      </w:r>
    </w:p>
    <w:p w:rsidR="00192D28" w:rsidRPr="00863C22" w:rsidRDefault="00192D28" w:rsidP="00863C22">
      <w:pPr>
        <w:pStyle w:val="BodyText"/>
        <w:spacing w:line="360" w:lineRule="auto"/>
        <w:rPr>
          <w:rFonts w:ascii="Bookman Old Style" w:hAnsi="Bookman Old Style"/>
        </w:rPr>
      </w:pPr>
      <w:r w:rsidRPr="00863C22">
        <w:rPr>
          <w:rFonts w:ascii="Bookman Old Style" w:hAnsi="Bookman Old Style"/>
          <w:lang w:val="id-ID"/>
        </w:rPr>
        <w:t xml:space="preserve">Diundangkan di </w:t>
      </w:r>
      <w:r w:rsidR="001A6649">
        <w:rPr>
          <w:rFonts w:ascii="Bookman Old Style" w:hAnsi="Bookman Old Style"/>
        </w:rPr>
        <w:t>Pilangrejo</w:t>
      </w:r>
    </w:p>
    <w:p w:rsidR="00192D28" w:rsidRPr="00484C33" w:rsidRDefault="00192D28" w:rsidP="00863C22">
      <w:pPr>
        <w:pStyle w:val="BodyText"/>
        <w:spacing w:line="360" w:lineRule="auto"/>
        <w:rPr>
          <w:rFonts w:ascii="Bookman Old Style" w:hAnsi="Bookman Old Style"/>
          <w:lang w:val="sv-SE"/>
        </w:rPr>
      </w:pPr>
      <w:r w:rsidRPr="00863C22">
        <w:rPr>
          <w:rFonts w:ascii="Bookman Old Style" w:hAnsi="Bookman Old Style"/>
          <w:lang w:val="id-ID"/>
        </w:rPr>
        <w:t>pada tanggal</w:t>
      </w:r>
      <w:r w:rsidR="001A6649">
        <w:rPr>
          <w:rFonts w:ascii="Bookman Old Style" w:hAnsi="Bookman Old Style"/>
        </w:rPr>
        <w:t xml:space="preserve"> 14 Januari 2025</w:t>
      </w:r>
    </w:p>
    <w:p w:rsidR="00192D28" w:rsidRPr="00484C33" w:rsidRDefault="0031014C" w:rsidP="00DF622C">
      <w:pPr>
        <w:pStyle w:val="BodyText"/>
        <w:spacing w:before="120" w:line="360" w:lineRule="auto"/>
        <w:rPr>
          <w:rFonts w:ascii="Bookman Old Style" w:hAnsi="Bookman Old Style"/>
          <w:lang w:val="sv-SE"/>
        </w:rPr>
      </w:pPr>
      <w:r w:rsidRPr="00484C33">
        <w:rPr>
          <w:rFonts w:ascii="Bookman Old Style" w:hAnsi="Bookman Old Style"/>
          <w:lang w:val="sv-SE"/>
        </w:rPr>
        <w:t>CARIK</w:t>
      </w:r>
      <w:r w:rsidR="001A6649">
        <w:rPr>
          <w:rFonts w:ascii="Bookman Old Style" w:hAnsi="Bookman Old Style"/>
        </w:rPr>
        <w:t xml:space="preserve"> PILANGREJO</w:t>
      </w:r>
    </w:p>
    <w:p w:rsidR="004A25C4" w:rsidRPr="00484C33" w:rsidRDefault="004A25C4" w:rsidP="00863C22">
      <w:pPr>
        <w:pStyle w:val="BodyText"/>
        <w:spacing w:line="360" w:lineRule="auto"/>
        <w:rPr>
          <w:rFonts w:ascii="Bookman Old Style" w:hAnsi="Bookman Old Style"/>
          <w:lang w:val="sv-SE"/>
        </w:rPr>
      </w:pPr>
    </w:p>
    <w:p w:rsidR="00192D28" w:rsidRPr="00484C33" w:rsidRDefault="005309CE" w:rsidP="00863C22">
      <w:pPr>
        <w:pStyle w:val="BodyText"/>
        <w:spacing w:line="360" w:lineRule="auto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TTD</w:t>
      </w:r>
    </w:p>
    <w:p w:rsidR="00192D28" w:rsidRPr="00863C22" w:rsidRDefault="00192D28" w:rsidP="00863C22">
      <w:pPr>
        <w:pStyle w:val="BodyText"/>
        <w:spacing w:line="360" w:lineRule="auto"/>
        <w:rPr>
          <w:rFonts w:ascii="Bookman Old Style" w:hAnsi="Bookman Old Style"/>
          <w:lang w:val="id-ID"/>
        </w:rPr>
      </w:pPr>
    </w:p>
    <w:p w:rsidR="00354E8D" w:rsidRDefault="001A6649" w:rsidP="00863C22">
      <w:pPr>
        <w:pStyle w:val="BodyText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RIDWAN ZAMRONI</w:t>
      </w:r>
    </w:p>
    <w:p w:rsidR="00DF622C" w:rsidRPr="00484C33" w:rsidRDefault="00DF622C" w:rsidP="00863C22">
      <w:pPr>
        <w:pStyle w:val="BodyText"/>
        <w:spacing w:line="360" w:lineRule="auto"/>
        <w:rPr>
          <w:rFonts w:ascii="Bookman Old Style" w:hAnsi="Bookman Old Style"/>
          <w:lang w:val="sv-SE"/>
        </w:rPr>
      </w:pPr>
    </w:p>
    <w:p w:rsidR="00192D28" w:rsidRPr="00484C33" w:rsidRDefault="00192D28" w:rsidP="00315373">
      <w:pPr>
        <w:widowControl/>
        <w:autoSpaceDE/>
        <w:autoSpaceDN/>
        <w:spacing w:line="360" w:lineRule="auto"/>
        <w:rPr>
          <w:rFonts w:ascii="Bookman Old Style" w:hAnsi="Bookman Old Style"/>
          <w:sz w:val="24"/>
          <w:szCs w:val="24"/>
          <w:lang w:val="sv-SE"/>
        </w:rPr>
      </w:pPr>
      <w:r w:rsidRPr="00863C22">
        <w:rPr>
          <w:rFonts w:ascii="Bookman Old Style" w:hAnsi="Bookman Old Style"/>
          <w:sz w:val="24"/>
          <w:szCs w:val="24"/>
          <w:lang w:val="id-ID"/>
        </w:rPr>
        <w:t xml:space="preserve">LEMBARAN </w:t>
      </w:r>
      <w:r w:rsidR="00ED780F" w:rsidRPr="00863C22">
        <w:rPr>
          <w:rFonts w:ascii="Bookman Old Style" w:hAnsi="Bookman Old Style"/>
          <w:sz w:val="24"/>
          <w:szCs w:val="24"/>
          <w:lang w:val="id-ID"/>
        </w:rPr>
        <w:t>KALURAHAN</w:t>
      </w:r>
      <w:r w:rsidR="001A6649">
        <w:rPr>
          <w:rFonts w:ascii="Bookman Old Style" w:hAnsi="Bookman Old Style"/>
          <w:sz w:val="24"/>
          <w:szCs w:val="24"/>
        </w:rPr>
        <w:t xml:space="preserve"> PILANGREJO</w:t>
      </w:r>
      <w:r w:rsidRPr="00863C22">
        <w:rPr>
          <w:rFonts w:ascii="Bookman Old Style" w:hAnsi="Bookman Old Style"/>
          <w:sz w:val="24"/>
          <w:szCs w:val="24"/>
          <w:lang w:val="id-ID"/>
        </w:rPr>
        <w:t xml:space="preserve"> TAHUN </w:t>
      </w:r>
      <w:r w:rsidR="004A25C4" w:rsidRPr="00484C33">
        <w:rPr>
          <w:rFonts w:ascii="Bookman Old Style" w:hAnsi="Bookman Old Style"/>
          <w:sz w:val="24"/>
          <w:szCs w:val="24"/>
          <w:lang w:val="sv-SE"/>
        </w:rPr>
        <w:t>202</w:t>
      </w:r>
      <w:r w:rsidR="00090B13">
        <w:rPr>
          <w:rFonts w:ascii="Bookman Old Style" w:hAnsi="Bookman Old Style"/>
          <w:sz w:val="24"/>
          <w:szCs w:val="24"/>
          <w:lang w:val="sv-SE"/>
        </w:rPr>
        <w:t>5</w:t>
      </w:r>
      <w:r w:rsidRPr="00863C22">
        <w:rPr>
          <w:rFonts w:ascii="Bookman Old Style" w:hAnsi="Bookman Old Style"/>
          <w:sz w:val="24"/>
          <w:szCs w:val="24"/>
          <w:lang w:val="id-ID"/>
        </w:rPr>
        <w:t xml:space="preserve"> NOMOR </w:t>
      </w:r>
      <w:r w:rsidR="001A6649">
        <w:rPr>
          <w:rFonts w:ascii="Bookman Old Style" w:hAnsi="Bookman Old Style"/>
          <w:sz w:val="24"/>
          <w:szCs w:val="24"/>
          <w:lang w:val="sv-SE"/>
        </w:rPr>
        <w:t>1</w:t>
      </w:r>
    </w:p>
    <w:p w:rsidR="00315373" w:rsidRPr="00484C33" w:rsidRDefault="00315373" w:rsidP="00863C22">
      <w:pPr>
        <w:spacing w:line="360" w:lineRule="auto"/>
        <w:ind w:left="4768" w:right="235"/>
        <w:rPr>
          <w:rFonts w:ascii="Bookman Old Style" w:hAnsi="Bookman Old Style"/>
          <w:w w:val="105"/>
          <w:sz w:val="24"/>
          <w:szCs w:val="24"/>
          <w:lang w:val="sv-SE"/>
        </w:rPr>
      </w:pPr>
    </w:p>
    <w:p w:rsidR="0018616D" w:rsidRDefault="0018616D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59"/>
        <w:gridCol w:w="267"/>
        <w:gridCol w:w="584"/>
        <w:gridCol w:w="88"/>
        <w:gridCol w:w="273"/>
        <w:gridCol w:w="137"/>
        <w:gridCol w:w="828"/>
        <w:gridCol w:w="119"/>
        <w:gridCol w:w="742"/>
        <w:gridCol w:w="446"/>
        <w:gridCol w:w="236"/>
        <w:gridCol w:w="265"/>
        <w:gridCol w:w="499"/>
        <w:gridCol w:w="328"/>
        <w:gridCol w:w="255"/>
        <w:gridCol w:w="381"/>
        <w:gridCol w:w="122"/>
        <w:gridCol w:w="143"/>
        <w:gridCol w:w="444"/>
        <w:gridCol w:w="81"/>
        <w:gridCol w:w="141"/>
        <w:gridCol w:w="18"/>
        <w:gridCol w:w="114"/>
        <w:gridCol w:w="265"/>
        <w:gridCol w:w="59"/>
        <w:gridCol w:w="103"/>
        <w:gridCol w:w="18"/>
        <w:gridCol w:w="333"/>
        <w:gridCol w:w="136"/>
        <w:gridCol w:w="409"/>
        <w:gridCol w:w="171"/>
        <w:gridCol w:w="7"/>
        <w:gridCol w:w="99"/>
        <w:gridCol w:w="50"/>
        <w:gridCol w:w="79"/>
        <w:gridCol w:w="28"/>
        <w:gridCol w:w="35"/>
        <w:gridCol w:w="137"/>
        <w:gridCol w:w="332"/>
        <w:gridCol w:w="186"/>
        <w:gridCol w:w="22"/>
        <w:gridCol w:w="173"/>
        <w:gridCol w:w="150"/>
        <w:gridCol w:w="144"/>
        <w:gridCol w:w="127"/>
        <w:gridCol w:w="22"/>
        <w:gridCol w:w="120"/>
        <w:gridCol w:w="146"/>
      </w:tblGrid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LAMPIRAN I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PERATURAN KALURAHAN PILANGREJO NOMOR  1 TAHUN 2025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TENTANG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LAPORAN PERTANGGUNGJAWABAN REALISASI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ANGGARAN PENDAPATAN DAN BELANJA KALURAHAN 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 ANGGARAN 2024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951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Laporan Keuangan Pemerintah Kalurahan Pilangrejo Kapanewon Nglipar Kabupaten Gunungkidul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951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 Anggaran 2024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951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Daftar Isi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halaman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5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Laporan Keuangan Pemerintah Kalurahan Pilangrejo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5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Kapanewon Nglipar Kabupaten Gunungkidul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 Anggaran 2024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Laporan Realisasi APBDKal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Catatan  Atas Laporan Keuangan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 Informasi Umum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Dasar Penyajian Laporan Keuangan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 Rincian Pos Laporan Realisasi Anggaran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1.  Rekonsiliasi SILPA dan Kas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2.  Pendapatan Asli Kalurahan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3.  Dana Kalurahan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909FF" w:rsidRPr="004909FF" w:rsidTr="009A5558">
        <w:trPr>
          <w:gridAfter w:val="8"/>
          <w:wAfter w:w="904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4.  Bagian dari Hasil Pajak dan Retribusi Daerah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3-4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5.  Alokasi Dana Kalurahan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6.  Bantuan Keuangan Propinsi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7.  Bantuan Keuangan Kabupaten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8.  Pendapatan lain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9.  Belanja Bidang Penyelenggaraan Pemerintah Kalurahan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10. Belanja Bidang Pelaksanaan Pembangunan Kalurahan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11. Belanja Bidang Pembinaan Kemasyarakatan Kalurahan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12. Belanja Bidang Pemberdayaan Kemasyarakatan Kalurahan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13. Belanja Bidang Penanggulangan Bencana, Darurat dan MenKalurahank Kalurahan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14. Belanja Kalurahan dalam Klasifikasi Ekonomi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5-6</w:t>
            </w:r>
          </w:p>
        </w:tc>
      </w:tr>
      <w:tr w:rsidR="004909FF" w:rsidRPr="004909FF" w:rsidTr="009A5558">
        <w:trPr>
          <w:gridAfter w:val="6"/>
          <w:wAfter w:w="709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15. Belanja Kalurahan dalam Klasifikasi Sub Bidang (Fungsi)</w:t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6-7</w:t>
            </w:r>
          </w:p>
        </w:tc>
      </w:tr>
      <w:tr w:rsidR="009A5558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16. Pembiayaan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17. Aset Kalurahan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909FF" w:rsidRPr="004909FF" w:rsidTr="009A5558">
        <w:trPr>
          <w:gridAfter w:val="7"/>
          <w:wAfter w:w="882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18. Penyertaan Modal</w:t>
            </w:r>
          </w:p>
        </w:tc>
        <w:tc>
          <w:tcPr>
            <w:tcW w:w="3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5558" w:rsidRPr="004909FF" w:rsidTr="009A5558">
        <w:trPr>
          <w:gridAfter w:val="19"/>
          <w:wAfter w:w="2437" w:type="dxa"/>
          <w:trHeight w:val="247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10075" w:type="dxa"/>
            <w:gridSpan w:val="4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LAPORAN REALISASI APB KALURAHAN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10075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PEMERINTAH KALURAHAN PILANGREJO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10075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KAPANEWON NGLIPAR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10075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KABUPATEN GUNUNGKIDUL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10075" w:type="dxa"/>
            <w:gridSpan w:val="4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TAHUN ANGGARAN 2024</w:t>
            </w:r>
          </w:p>
        </w:tc>
      </w:tr>
      <w:tr w:rsidR="009A5558" w:rsidRPr="004909FF" w:rsidTr="009A5558">
        <w:trPr>
          <w:gridAfter w:val="1"/>
          <w:wAfter w:w="146" w:type="dxa"/>
          <w:trHeight w:val="24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1433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44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9A5558" w:rsidRPr="004909FF" w:rsidTr="009A5558">
        <w:trPr>
          <w:gridAfter w:val="1"/>
          <w:wAfter w:w="146" w:type="dxa"/>
          <w:trHeight w:val="243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43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448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PENDAPATAN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Pendapatan Asli Desa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136.950.000,00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58.938.000,00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78.012.000,00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Transfer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2.105.865.000,00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2.093.886.800,00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11.978.200,00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Dana Desa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1.062.338.000,00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1.062.338.000,00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Bagian dari hasil pajak dan Retribusi Daerah 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86.731.200,00</w:t>
            </w:r>
          </w:p>
        </w:tc>
        <w:tc>
          <w:tcPr>
            <w:tcW w:w="13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79.362.800,00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7.368.400,00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Alokasi Dana Desa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741.795.800,00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737.186.000,00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4.609.800,00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Bantuan Keuangan Propinsi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175.000.000,00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175.000.000,00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Bantuan Keuangan Kabupaten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40.000.000,00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40.000.000,00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Lain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1.000.000,00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1.667.665,00</w:t>
            </w:r>
          </w:p>
        </w:tc>
        <w:tc>
          <w:tcPr>
            <w:tcW w:w="14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-667.665,00</w:t>
            </w:r>
          </w:p>
        </w:tc>
      </w:tr>
      <w:tr w:rsidR="004909FF" w:rsidRPr="004909FF" w:rsidTr="009A5558">
        <w:trPr>
          <w:gridAfter w:val="1"/>
          <w:wAfter w:w="146" w:type="dxa"/>
          <w:trHeight w:val="258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JUMLAH PENDAPATAN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2.243.815.000,00</w:t>
            </w:r>
          </w:p>
        </w:tc>
        <w:tc>
          <w:tcPr>
            <w:tcW w:w="1312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2.154.492.465,00</w:t>
            </w:r>
          </w:p>
        </w:tc>
        <w:tc>
          <w:tcPr>
            <w:tcW w:w="1448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89.322.535,00</w:t>
            </w:r>
          </w:p>
        </w:tc>
      </w:tr>
      <w:tr w:rsidR="009A5558" w:rsidRPr="004909FF" w:rsidTr="009A5558">
        <w:trPr>
          <w:gridAfter w:val="1"/>
          <w:wAfter w:w="146" w:type="dxa"/>
          <w:trHeight w:val="258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BELANJA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8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 xml:space="preserve">  Bidang Penyelenggaraan pemerintah Desa 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1.013.893.823,00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894.219.240,00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119.674.583,00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Bidang Pelaksanaan Pembangunan Desa 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985.788.224,00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968.140.271,00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17.647.953,00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Bidang Pembinaan Kemasyaratan Desa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39.670.000,00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35.470.000,00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4.200.000,00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Bidang Pemberdayaan Masyarakat Desa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134.098.000,00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128.728.000,00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5.370.000,00</w:t>
            </w:r>
          </w:p>
        </w:tc>
      </w:tr>
      <w:tr w:rsidR="004909FF" w:rsidRPr="004909FF" w:rsidTr="009A5558">
        <w:trPr>
          <w:gridAfter w:val="1"/>
          <w:wAfter w:w="146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Bidang Penangulangan Bencana, Keadaan Darurat 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125.706.208,00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113.305.546,00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12.400.662,00</w:t>
            </w:r>
          </w:p>
        </w:tc>
      </w:tr>
      <w:tr w:rsidR="004909FF" w:rsidRPr="004909FF" w:rsidTr="009A5558">
        <w:trPr>
          <w:gridAfter w:val="9"/>
          <w:wAfter w:w="1090" w:type="dxa"/>
          <w:trHeight w:val="300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dan Mendesak Desa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3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JUMLAH BELANJA 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2.299.156.255,00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2.139.863.057,00</w:t>
            </w:r>
          </w:p>
        </w:tc>
        <w:tc>
          <w:tcPr>
            <w:tcW w:w="1463" w:type="dxa"/>
            <w:gridSpan w:val="1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159.293.198,00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SURPLUS/(DEFISIT)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-55.341.255,00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14.629.408,00</w:t>
            </w:r>
          </w:p>
        </w:tc>
        <w:tc>
          <w:tcPr>
            <w:tcW w:w="146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-69.970.663,00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84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PEMBIAYAAN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Penerimaan Pembiayaan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Pengeluaran Pembiayaan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SELISIH PEMBIAYAAN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517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SILPA TAHUN BERJALAN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69.970.663,00</w:t>
            </w:r>
          </w:p>
        </w:tc>
        <w:tc>
          <w:tcPr>
            <w:tcW w:w="13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-69.970.663,00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99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Lihat Catatan Atas Laporan Keuangan yang merupakan bagian yang tidak terpisahkan dari laporan keuangan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9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Pilangrejo,  14 Januari 2025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LURAH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SUNARYO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99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 ATAS LAPORAN KEUANGAN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99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PEMERINTAH KALURAHAN PILANGREJO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99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KAPANEWON NGLIPAR, KABUPATEN GUNUNGKIDUL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9933" w:type="dxa"/>
            <w:gridSpan w:val="4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TAHUN ANGGARAN 2024</w:t>
            </w:r>
          </w:p>
        </w:tc>
      </w:tr>
      <w:tr w:rsidR="004909FF" w:rsidRPr="004909FF" w:rsidTr="009A5558">
        <w:trPr>
          <w:gridAfter w:val="9"/>
          <w:wAfter w:w="1090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A.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Informasi Umum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91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Pemerintah Kalurahan Pilangrejo merupakan Kalurahan di Kapanewon Nglipar, Kabupaten Gunungkidul, sesuai dengan Keputusan Bupati Nomor  141/ 193/PG/KPTS/2019  saat ini kepengurusan Pemerintahan Kalurahan Pilangrejo.Tanggal 30 Desember 2019 , 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 Lurah</w:t>
            </w:r>
          </w:p>
        </w:tc>
        <w:tc>
          <w:tcPr>
            <w:tcW w:w="1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: SUNARYO</w:t>
            </w:r>
          </w:p>
        </w:tc>
        <w:tc>
          <w:tcPr>
            <w:tcW w:w="1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 Carik</w:t>
            </w:r>
          </w:p>
        </w:tc>
        <w:tc>
          <w:tcPr>
            <w:tcW w:w="1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: </w:t>
            </w: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RIDWAN ZAMRONI</w:t>
            </w:r>
          </w:p>
        </w:tc>
        <w:tc>
          <w:tcPr>
            <w:tcW w:w="1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 Danarta</w:t>
            </w:r>
          </w:p>
        </w:tc>
        <w:tc>
          <w:tcPr>
            <w:tcW w:w="1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: </w:t>
            </w:r>
            <w:r w:rsidRPr="004909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SRI HANDAYANI</w:t>
            </w:r>
          </w:p>
        </w:tc>
        <w:tc>
          <w:tcPr>
            <w:tcW w:w="1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57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Kantor Pemerintah Kalurahan beralamat di Jl. Nglipar - Ngawen Km 6</w:t>
            </w: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,5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Kalurahan Pilangrejo, Kapanewon Nglipar, Kabupaten Gunungkidul.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B.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Dasar Penyajian Laporan Keuangan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Laporan Keuangan Kalurahan berupa Laporan Realisai APBKal sesuai basis kas dengan dasar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harga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, perolehan. Pendapatan dicatat pada saat kas diterima di Bank atau Kas dan 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9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dicatat pada saat kas dikeluarkan dan telah bersifat definitf.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C.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Rincian Pos Laporan Keuangan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Rekonsiliasi SILPA dan Kas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SILPA Tahun Anggaran 2024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69.970.663,00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Mutasi Potongan Pajak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3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 Saldo awal periode potongan pajak yang belum disetor ke Kas Negara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3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 Penerimaan potongan pajak tahun anggaran berjalan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93.425.465,00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3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 Setoran pajak ke Kas Negara selama tahun anggaran berjalan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93.425.465,00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3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 Saldo akhir periode potongan pajak yang belum disetor ke Kas Negara</w:t>
            </w:r>
          </w:p>
        </w:tc>
        <w:tc>
          <w:tcPr>
            <w:tcW w:w="16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Saldo Kas per 31 Desember 2024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69.970.663,00</w:t>
            </w:r>
          </w:p>
        </w:tc>
      </w:tr>
      <w:tr w:rsidR="004909FF" w:rsidRPr="004909FF" w:rsidTr="009A5558">
        <w:trPr>
          <w:gridAfter w:val="9"/>
          <w:wAfter w:w="1090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Asli Desa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Asli Desa terdiri dari :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762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2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a. Hasil Usaha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5.850.000,00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5.850.000,00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b. Hasil Aset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31.800.000,00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31.388.000,00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412.000,00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c. Swadaya, partisipasi, dan Gotong royong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8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d. Pendapatan Asli Desa lain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99.300.000,00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21.700.000,00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77.600.000,00</w:t>
            </w:r>
          </w:p>
        </w:tc>
      </w:tr>
      <w:tr w:rsidR="004909FF" w:rsidRPr="004909FF" w:rsidTr="009A5558">
        <w:trPr>
          <w:gridAfter w:val="2"/>
          <w:wAfter w:w="266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136.950.000,00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58.938.000,00</w:t>
            </w: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78.012.000,00</w:t>
            </w:r>
          </w:p>
        </w:tc>
      </w:tr>
      <w:tr w:rsidR="004909FF" w:rsidRPr="004909FF" w:rsidTr="009A5558">
        <w:trPr>
          <w:gridAfter w:val="3"/>
          <w:wAfter w:w="288" w:type="dxa"/>
          <w:trHeight w:val="5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 : Pendapatan Hasil Aset tidak sesuai penganggaran dikarenakan ada penyewa kapling yang tidak memperpanjang kontrak</w:t>
            </w:r>
          </w:p>
        </w:tc>
      </w:tr>
      <w:tr w:rsidR="004909FF" w:rsidRPr="004909FF" w:rsidTr="009A5558">
        <w:trPr>
          <w:gridAfter w:val="9"/>
          <w:wAfter w:w="1090" w:type="dxa"/>
          <w:trHeight w:val="28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Dana Desa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8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Dana Desa merupakan penerimaan Desa yang diperoleh dari APBN, Jumlah penerimaan Dana</w:t>
            </w:r>
          </w:p>
        </w:tc>
      </w:tr>
      <w:tr w:rsidR="004909FF" w:rsidRPr="004909FF" w:rsidTr="009A5558">
        <w:trPr>
          <w:gridAfter w:val="3"/>
          <w:wAfter w:w="288" w:type="dxa"/>
          <w:trHeight w:val="286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9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Desa selama tahun anggaran 2024 adalah sebagai berikut :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Tahap 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1.062.338.000,00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547.895.200,00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514.442.800,00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Tahap 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514.442.800,00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-514.442.800,00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Tahap 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1.062.338.000,00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1.062.338.000,00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 Realisasi Pendapatan transfer Dana Desa sudah sesuai dengan Anggaran APBKal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</w:t>
            </w:r>
          </w:p>
        </w:tc>
        <w:tc>
          <w:tcPr>
            <w:tcW w:w="69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Bagian Bagi Hasil Pajak dan Retribusi Daerah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a. Penerimaan Desa yang berasal dari bagian dari hasil Pajak dan Retribusi Daerah :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78.155.900,00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35.730.300,00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42.425.600,00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35.730.300,00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-35.730.300,00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78.155.900,00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71.460.600,00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6.695.300,00</w:t>
            </w:r>
          </w:p>
        </w:tc>
      </w:tr>
      <w:tr w:rsidR="004909FF" w:rsidRPr="004909FF" w:rsidTr="009A5558">
        <w:trPr>
          <w:gridAfter w:val="3"/>
          <w:wAfter w:w="288" w:type="dxa"/>
          <w:trHeight w:val="5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 : Realisasi Pendapatan Transfer Bersumber PBH sebenarnya sudah sesuai SE bupati tetapi ada kesalahan kode rekening dalam memasukkan anggaran kekurangan bagi hasil pajak tahun 2023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b. Penerimaan Desa dari kekurangan bagian hasil pajak dan retribusi daerah tahun sebe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lumnya adalah :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6.695.300,00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6.695.300,00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6.695.300,00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6.695.300,00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 Realisasi Pendapatan kekurangan bagi hasil pajak tahun 2023 sesuai dengan penganggaran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9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c. Penerimaan Desa dari retribusi tempat rekrasi dan olah raga: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1.880.000 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(1.880.000)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453.600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453.600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130.950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130.950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274.050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274.050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81.000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81.000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189.000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189.000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78.300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78.300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1.880.000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1.206.900 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673.100 </w:t>
            </w:r>
          </w:p>
        </w:tc>
      </w:tr>
      <w:tr w:rsidR="004909FF" w:rsidRPr="004909FF" w:rsidTr="009A5558">
        <w:trPr>
          <w:gridAfter w:val="3"/>
          <w:wAfter w:w="288" w:type="dxa"/>
          <w:trHeight w:val="93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 Anggaran dan Realisasi Terjadi Penurunan Pendapatan Retribusi Tempat Rekreasi dan Olah Raga dari tahun sebelumnya dikarenakan kurangnya pengunjung ke tempat wisata embung batara sriten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57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d. Penerimaan Desa dari kekurangan retribusi tempat rekrasi dan olah raga tahun sebelumnya: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         - 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- 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                    - 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0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 Penerimaan Desa yang berasal dari Alokasi Dana Desa (ADD) adalah sebagai berikut :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46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46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741.795.800,00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680.363.950,00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5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7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8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61.431.850,00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-61.431.850,00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Tahap 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61.435.650,00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-61.435.650,00</w:t>
            </w:r>
          </w:p>
        </w:tc>
      </w:tr>
      <w:tr w:rsidR="009A5558" w:rsidRPr="004909FF" w:rsidTr="009A5558">
        <w:trPr>
          <w:gridAfter w:val="3"/>
          <w:wAfter w:w="288" w:type="dxa"/>
          <w:trHeight w:val="25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741.795.800,00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737.186.000,00</w:t>
            </w: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4.609.800,00</w:t>
            </w:r>
          </w:p>
        </w:tc>
      </w:tr>
      <w:tr w:rsidR="004909FF" w:rsidRPr="004909FF" w:rsidTr="009A5558">
        <w:trPr>
          <w:gridAfter w:val="3"/>
          <w:wAfter w:w="288" w:type="dxa"/>
          <w:trHeight w:val="658"/>
        </w:trPr>
        <w:tc>
          <w:tcPr>
            <w:tcW w:w="99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 Kekurangan transfer ADD dikarenakan potongan BPJS Kesehatan  Lurah dan Pamong Kalurahan yang dibayarkan oleh BKAD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Bantuan Keuangan Propinsi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7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Penerimaan Desa yang berasal dari Bantuan Keuangan Propinsi DIY adalah :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175.000.000,00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175.000.000,00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175.000.000,00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175.000.000,00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Bantuan Keuangan Kabupaten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7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Penerimaan Desa yang berasal dari Bantuan Keuangan Kabupaten Gunungkidul adalah :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40.000.000,00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40.000.000,00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40.000.000,00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40.000.000,00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300"/>
        </w:trPr>
        <w:tc>
          <w:tcPr>
            <w:tcW w:w="99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 Realisasi Pendapatan Bantuan Keuangan Kabupaten sesuai dengan penganggaran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Lain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Lain terdiri dari 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76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501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Penerimaan dari hasil Kerjasama Desa dengan Pihak Ke tiga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Hibah dan sumbangan dari pihak ketiga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859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Koreksi kesalahan belanja tahun anggaran sebelumnya yang mengakibatkan penerimaan di Kas Desa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gridAfter w:val="3"/>
          <w:wAfter w:w="288" w:type="dxa"/>
          <w:trHeight w:val="329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Bunga Bank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1.000.000,00</w:t>
            </w:r>
          </w:p>
        </w:tc>
        <w:tc>
          <w:tcPr>
            <w:tcW w:w="16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      1.667.665,00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-667.665,00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Pendapatan lain Desa yang sah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1.000.000,00</w:t>
            </w:r>
          </w:p>
        </w:tc>
        <w:tc>
          <w:tcPr>
            <w:tcW w:w="160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1.667.665,00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-667.665,00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817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 Realisasi pendapatan bunga bank lebih besar dari penganggaran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Penyelenggaraan Pemerintahan Desa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untuk Bidang Penyelenggaraan Pemerintahan Desa terdiri dari :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1605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422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05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422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Pegawai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688.376.060,00</w:t>
            </w:r>
          </w:p>
        </w:tc>
        <w:tc>
          <w:tcPr>
            <w:tcW w:w="16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682.396.260,00</w:t>
            </w:r>
          </w:p>
        </w:tc>
        <w:tc>
          <w:tcPr>
            <w:tcW w:w="14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5.979.800,00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dan Jasa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304.643.703,00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190.948.980,00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113.694.723,00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20.874.060,00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20.874.000,00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60,00</w:t>
            </w:r>
          </w:p>
        </w:tc>
      </w:tr>
      <w:tr w:rsidR="009A5558" w:rsidRPr="004909FF" w:rsidTr="009A5558">
        <w:trPr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1.013.893.823,00</w:t>
            </w:r>
          </w:p>
        </w:tc>
        <w:tc>
          <w:tcPr>
            <w:tcW w:w="1605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894.219.240,00</w:t>
            </w:r>
          </w:p>
        </w:tc>
        <w:tc>
          <w:tcPr>
            <w:tcW w:w="1422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119.674.583,00</w:t>
            </w:r>
          </w:p>
        </w:tc>
      </w:tr>
      <w:tr w:rsidR="009A5558" w:rsidRPr="004909FF" w:rsidTr="009A5558">
        <w:trPr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Pelaksanaan Pembangunan Desa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untuk Bidang Pelaksanaan Pembangunan Desa terdiri dari :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160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4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4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dan Jasa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213.315.932,00</w:t>
            </w:r>
          </w:p>
        </w:tc>
        <w:tc>
          <w:tcPr>
            <w:tcW w:w="16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196.821.427,00</w:t>
            </w:r>
          </w:p>
        </w:tc>
        <w:tc>
          <w:tcPr>
            <w:tcW w:w="14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16.494.505,00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772.472.292,00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771.318.844,00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1.153.448,00</w:t>
            </w:r>
          </w:p>
        </w:tc>
      </w:tr>
      <w:tr w:rsidR="009A5558" w:rsidRPr="004909FF" w:rsidTr="009A5558">
        <w:trPr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985.788.224,00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968.140.271,00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17.647.953,00</w:t>
            </w:r>
          </w:p>
        </w:tc>
      </w:tr>
      <w:tr w:rsidR="009A5558" w:rsidRPr="004909FF" w:rsidTr="009A5558">
        <w:trPr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Pembinaan Kemasyarakatan Desa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untuk bidang Pembinaan Kemasyarakatan Desa terdiri dari :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160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4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4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dan Jasa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39.670.000,00</w:t>
            </w:r>
          </w:p>
        </w:tc>
        <w:tc>
          <w:tcPr>
            <w:tcW w:w="16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35.470.000,00</w:t>
            </w:r>
          </w:p>
        </w:tc>
        <w:tc>
          <w:tcPr>
            <w:tcW w:w="14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4.200.000,00</w:t>
            </w:r>
          </w:p>
        </w:tc>
      </w:tr>
      <w:tr w:rsidR="009A5558" w:rsidRPr="004909FF" w:rsidTr="009A5558">
        <w:trPr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39.670.000,00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35.470.000,00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4.200.000,00</w:t>
            </w:r>
          </w:p>
        </w:tc>
      </w:tr>
      <w:tr w:rsidR="009A5558" w:rsidRPr="004909FF" w:rsidTr="009A5558">
        <w:trPr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Pemberdayaan Masyarakat Desa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untuk Bidang Pemberdayaan Masyarakat Desa terdiri dari :</w:t>
            </w:r>
          </w:p>
        </w:tc>
        <w:tc>
          <w:tcPr>
            <w:tcW w:w="1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76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dan Jasa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57.521.000,00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52.151.000,00</w:t>
            </w: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5.370.000,00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76.577.000,00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76.577.000,00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134.098.000,00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128.728.000,00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5.370.000,00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13.</w:t>
            </w:r>
          </w:p>
        </w:tc>
        <w:tc>
          <w:tcPr>
            <w:tcW w:w="77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Penanggulangan Bencana, Keadaan Darurat dan Mendesak Desa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Selama tahun anggaran 2023, Pemerintah Desa melakukan penanggulangan bencana dan keadaan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adaan darurat sebagai berikut 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76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tak terduga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125.706.208,00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113.305.546,00</w:t>
            </w: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12.400.662,00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Desa dalam Klasifikasi Ekononi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Jumlah belanja dalam klasifikasi ekonomi adalah sebagai berikut :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86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Pegawai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587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Penghasilan Tetap dan Tunjangan Kades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46.800.000,00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46.368.000,00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432.000,00</w:t>
            </w:r>
          </w:p>
        </w:tc>
      </w:tr>
      <w:tr w:rsidR="004909FF" w:rsidRPr="004909FF" w:rsidTr="009A5558">
        <w:trPr>
          <w:gridAfter w:val="3"/>
          <w:wAfter w:w="288" w:type="dxa"/>
          <w:trHeight w:val="5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Penghasilan Tetap dan Tunjangan Perangkat Desa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543.395.000,00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537.847.200,00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5.547.800,00</w:t>
            </w:r>
          </w:p>
        </w:tc>
      </w:tr>
      <w:tr w:rsidR="004909FF" w:rsidRPr="004909FF" w:rsidTr="009A5558">
        <w:trPr>
          <w:gridAfter w:val="3"/>
          <w:wAfter w:w="288" w:type="dxa"/>
          <w:trHeight w:val="572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Jaminan kesehatan Kades dan Perangkat Desa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37.133.280,00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37.133.280,00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Tunjangan BPD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61.047.780,00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61.047.780,00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688.376.060,00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682.396.260,00</w:t>
            </w:r>
          </w:p>
        </w:tc>
        <w:tc>
          <w:tcPr>
            <w:tcW w:w="1740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5.979.800,00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dan Jasa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perlengkapan kantor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256.412.368,00</w:t>
            </w:r>
          </w:p>
        </w:tc>
        <w:tc>
          <w:tcPr>
            <w:tcW w:w="1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143.775.316,00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112.637.052,00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jasa honorarium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126.965.000,00</w:t>
            </w:r>
          </w:p>
        </w:tc>
        <w:tc>
          <w:tcPr>
            <w:tcW w:w="1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124.550.000,00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2.415.000,00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perjalanan dinas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19.260.000,00</w:t>
            </w:r>
          </w:p>
        </w:tc>
        <w:tc>
          <w:tcPr>
            <w:tcW w:w="1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15.660.000,00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3.600.000,00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29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jasa sewa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28.530.000,00</w:t>
            </w:r>
          </w:p>
        </w:tc>
        <w:tc>
          <w:tcPr>
            <w:tcW w:w="1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28.530.000,00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operasional Perkantoran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52.798.375,00</w:t>
            </w:r>
          </w:p>
        </w:tc>
        <w:tc>
          <w:tcPr>
            <w:tcW w:w="1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48.829.160,00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3.969.215,00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pemeliharaan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72.240.892,00</w:t>
            </w:r>
          </w:p>
        </w:tc>
        <w:tc>
          <w:tcPr>
            <w:tcW w:w="1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64.148.518,00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8.092.374,00</w:t>
            </w:r>
          </w:p>
        </w:tc>
      </w:tr>
      <w:tr w:rsidR="004909FF" w:rsidRPr="004909FF" w:rsidTr="009A5558">
        <w:trPr>
          <w:gridAfter w:val="3"/>
          <w:wAfter w:w="288" w:type="dxa"/>
          <w:trHeight w:val="5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Barang dan Jasa yang Diserahkan kepada Masyarakat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58.944.000,00</w:t>
            </w:r>
          </w:p>
        </w:tc>
        <w:tc>
          <w:tcPr>
            <w:tcW w:w="1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49.898.413,00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9.045.587,00</w:t>
            </w:r>
          </w:p>
        </w:tc>
      </w:tr>
      <w:tr w:rsidR="009A5558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615.150.635,00</w:t>
            </w:r>
          </w:p>
        </w:tc>
        <w:tc>
          <w:tcPr>
            <w:tcW w:w="1326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475.391.407,00</w:t>
            </w:r>
          </w:p>
        </w:tc>
        <w:tc>
          <w:tcPr>
            <w:tcW w:w="1435" w:type="dxa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139.759.228,00</w:t>
            </w:r>
          </w:p>
        </w:tc>
      </w:tr>
      <w:tr w:rsidR="009A5558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Pengadaan Tanah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Peralatan, Mesin, dan alat berat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20.874.060,00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20.874.000,00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Kendaraan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Gedung, Bangunan, Taman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86.657.860,00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86.546.344,00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111.516,00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Jalan/  Prasarana Jalan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650.195.000,00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649.436.500,00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758.500,00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Jembatan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35.619.432,00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35.336.000,00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283.432,00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Irigasi/Embung/Drainase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76.577.000,00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76.577.000,00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315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Jaringan/Instalasi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Modal Lainnya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869.923.352,00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868.769.844,00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1.153.508,00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Tak Terduga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Tak Terduga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125.706.208,00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113.305.546,00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12.400.662,00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125.706.208,00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113.305.546,00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12.400.662,00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15.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Desa dalam Klasifikasi Sub Bidang (Fungsi)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762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9A5558" w:rsidRPr="004909FF" w:rsidTr="009A5558">
        <w:trPr>
          <w:gridAfter w:val="2"/>
          <w:wAfter w:w="266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2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Penyelenggaraan Pemerintahan Desa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9A5558" w:rsidRPr="004909FF" w:rsidTr="009A5558">
        <w:trPr>
          <w:gridAfter w:val="3"/>
          <w:wAfter w:w="288" w:type="dxa"/>
          <w:trHeight w:val="830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penyel belanja Penghasilan tetap, tunjangan dan operasional Pemdes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854.468.149,00</w:t>
            </w: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828.324.082,00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26.144.067,00</w:t>
            </w:r>
          </w:p>
        </w:tc>
      </w:tr>
      <w:tr w:rsidR="009A5558" w:rsidRPr="004909FF" w:rsidTr="009A5558">
        <w:trPr>
          <w:gridAfter w:val="3"/>
          <w:wAfter w:w="288" w:type="dxa"/>
          <w:trHeight w:val="587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sarana dan prasarana Pemdes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38.528.520,00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32.956.504,00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5.572.016,00</w:t>
            </w:r>
          </w:p>
        </w:tc>
      </w:tr>
      <w:tr w:rsidR="009A5558" w:rsidRPr="004909FF" w:rsidTr="009A5558">
        <w:trPr>
          <w:gridAfter w:val="3"/>
          <w:wAfter w:w="288" w:type="dxa"/>
          <w:trHeight w:val="615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Admiduk, penct sipil, statistik, arsip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6.835.000,00</w:t>
            </w: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1.468.500,00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5.366.500,00</w:t>
            </w:r>
          </w:p>
        </w:tc>
      </w:tr>
      <w:tr w:rsidR="009A5558" w:rsidRPr="004909FF" w:rsidTr="009A5558">
        <w:trPr>
          <w:gridAfter w:val="3"/>
          <w:wAfter w:w="288" w:type="dxa"/>
          <w:trHeight w:val="601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Tata Praja Pemerintahan,    Perencanaan, Keuangan dan Pelaporan</w:t>
            </w:r>
          </w:p>
        </w:tc>
        <w:tc>
          <w:tcPr>
            <w:tcW w:w="1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38.820.000,00</w:t>
            </w:r>
          </w:p>
        </w:tc>
        <w:tc>
          <w:tcPr>
            <w:tcW w:w="1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31.228.000,00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7.592.000,00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Pertanahan</w:t>
            </w:r>
          </w:p>
        </w:tc>
        <w:tc>
          <w:tcPr>
            <w:tcW w:w="1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75.242.154,00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242.154,00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75.000.000,00</w:t>
            </w:r>
          </w:p>
        </w:tc>
      </w:tr>
      <w:tr w:rsidR="009A5558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1.013.893.823,00</w:t>
            </w:r>
          </w:p>
        </w:tc>
        <w:tc>
          <w:tcPr>
            <w:tcW w:w="1405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894.219.240,00</w:t>
            </w:r>
          </w:p>
        </w:tc>
        <w:tc>
          <w:tcPr>
            <w:tcW w:w="135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119.674.583,00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Pelaksanaan Pembangunan Desa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Pendidikan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136.257.860,00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136.146.344,00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111.516,00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Kesehatan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90.749.500,00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78.353.713,00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12.395.787,00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Pekerjaan Umum dan Penataan ruang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685.814.432,00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684.772.500,00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1.041.932,00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Kawasan Pemukiman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40.500.000,00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38.858.462,00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1.641.538,00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Kehutanan dan Lingkungan Hidup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Perhub, Komunikasi dan Informa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31.266.432,00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28.809.252,00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2.457.180,00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Energi &amp; Sumber Daya Mineral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Pariwisata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1.200.000,00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1.200.000,00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985.788.224,00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968.140.271,00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17.647.953,00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Pembinaan Kemasyarakatan Desa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587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Ketentraman, Ketertiban Umum dan Perlinndungan Masyarakat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13.700.000,00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13.700.000,00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Kebudayaan dan Keagamaan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14.270.000,00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10.070.000,00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4.200.000,00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Kepemudaan dan Olahraga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Kelembagaan Masyarakat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11.700.000,00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11.700.000,00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39.670.000,00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35.470.000,00</w:t>
            </w: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4.200.000,00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Pemberdayaan Masyarakat Desa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Kelautan dan Perikanan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515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Pertanian dan Peternakan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76.577.000,00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76.577.000,00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529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Peningkatan Kapasitas Aparatur Desa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42.186.000,00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41.370.000,00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816.000,00</w:t>
            </w:r>
          </w:p>
        </w:tc>
      </w:tr>
      <w:tr w:rsidR="004909FF" w:rsidRPr="004909FF" w:rsidTr="009A5558">
        <w:trPr>
          <w:gridAfter w:val="3"/>
          <w:wAfter w:w="288" w:type="dxa"/>
          <w:trHeight w:val="572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Pemberd Perempuan, Perlin anak &amp; Klg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3.120.000,00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3.120.000,00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Koperasi, UMKM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3.950.000,00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3.950.000,00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dukungan Penanaman Modal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Perdagangan dan Perindustrian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8.265.000,00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3.711.000,00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4.554.000,00</w:t>
            </w:r>
          </w:p>
        </w:tc>
      </w:tr>
      <w:tr w:rsidR="004909FF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134.098.000,00</w:t>
            </w:r>
          </w:p>
        </w:tc>
        <w:tc>
          <w:tcPr>
            <w:tcW w:w="1405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128.728.000,00</w:t>
            </w:r>
          </w:p>
        </w:tc>
        <w:tc>
          <w:tcPr>
            <w:tcW w:w="1356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5.370.000,00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7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Belanja Bidang Penanggulangan Bencana, Keadaan Darurat dan Mendesak Desa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Penanggulangan Bencana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17.518.500,00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10.520.546,00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6.997.954,00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Keadaan Darurat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3.600.000,00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3.600.000,00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Sub bidang Keadaan Mendesak</w:t>
            </w:r>
          </w:p>
        </w:tc>
        <w:tc>
          <w:tcPr>
            <w:tcW w:w="21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104.587.708,00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102.785.000,00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1.802.708,00</w:t>
            </w:r>
          </w:p>
        </w:tc>
      </w:tr>
      <w:tr w:rsidR="004909FF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125.706.208,00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113.305.546,00</w:t>
            </w:r>
          </w:p>
        </w:tc>
        <w:tc>
          <w:tcPr>
            <w:tcW w:w="1762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12.400.662,00</w:t>
            </w:r>
          </w:p>
        </w:tc>
      </w:tr>
      <w:tr w:rsidR="004909FF" w:rsidRPr="004909FF" w:rsidTr="009A5558">
        <w:trPr>
          <w:gridAfter w:val="2"/>
          <w:wAfter w:w="266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16.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Pembiayaan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7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Jumlah Netto Pembiayaan tahun anggaran 2023 adalah sebagai berikut :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Anggaran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Realisasi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Lebih/ Kurang 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Penerimaan Pembiayaan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Pengeluaran Pembiayaan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4"/>
          <w:wAfter w:w="415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613" w:type="dxa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Penerimaan Pembiayaan terdiri dari :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1. SILPA tahun anggaran sebelumnya</w:t>
            </w:r>
          </w:p>
        </w:tc>
        <w:tc>
          <w:tcPr>
            <w:tcW w:w="21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5"/>
          <w:wAfter w:w="559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 Pencairan Dana Cadangan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4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5"/>
          <w:wAfter w:w="559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55.341.255,00</w:t>
            </w:r>
          </w:p>
        </w:tc>
        <w:tc>
          <w:tcPr>
            <w:tcW w:w="1469" w:type="dxa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5"/>
          <w:wAfter w:w="559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17.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Aset Desa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6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Perolehan Aset Desa adalah sebagai berikut ;</w:t>
            </w:r>
          </w:p>
        </w:tc>
        <w:tc>
          <w:tcPr>
            <w:tcW w:w="1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2023</w:t>
            </w:r>
          </w:p>
        </w:tc>
        <w:tc>
          <w:tcPr>
            <w:tcW w:w="9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2024</w:t>
            </w:r>
          </w:p>
        </w:tc>
        <w:tc>
          <w:tcPr>
            <w:tcW w:w="161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Penambahan/ Pengurangan</w:t>
            </w:r>
          </w:p>
        </w:tc>
      </w:tr>
      <w:tr w:rsidR="004909FF" w:rsidRPr="004909FF" w:rsidTr="009A5558">
        <w:trPr>
          <w:gridAfter w:val="4"/>
          <w:wAfter w:w="415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61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Tanah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Peralatan dan Mesin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337.772.693,00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317.370.818,00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-20.401.875,00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Gedung dan Bangunan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2.103.428.324,00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2.189.974.668,00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86.546.344,00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Jalan, irigasi dan jaringan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7.643.135.746,25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6.292.074.687,31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-1.351.061.058,94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Aset tetap lainnya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1.392.282,00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1.392.282,00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0,00</w:t>
            </w:r>
          </w:p>
        </w:tc>
      </w:tr>
      <w:tr w:rsidR="009A5558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Konstruksi dalam pengerjaan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0,00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0,00</w:t>
            </w:r>
          </w:p>
        </w:tc>
        <w:tc>
          <w:tcPr>
            <w:tcW w:w="1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9"/>
          <w:wAfter w:w="1090" w:type="dxa"/>
          <w:trHeight w:val="300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</w:p>
        </w:tc>
        <w:tc>
          <w:tcPr>
            <w:tcW w:w="1768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10.085.729.045,25</w:t>
            </w:r>
          </w:p>
        </w:tc>
        <w:tc>
          <w:tcPr>
            <w:tcW w:w="999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8.800.812.455,31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sz w:val="18"/>
                <w:szCs w:val="20"/>
              </w:rPr>
              <w:t>-1.284.916.589,94</w:t>
            </w:r>
          </w:p>
        </w:tc>
      </w:tr>
      <w:tr w:rsidR="004909FF" w:rsidRPr="004909FF" w:rsidTr="009A5558">
        <w:trPr>
          <w:gridAfter w:val="3"/>
          <w:wAfter w:w="288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773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Rincian Aset Tetap untuk masing-masing klasifikasi diatas dapat dilihat pada lampiran</w:t>
            </w:r>
          </w:p>
        </w:tc>
        <w:tc>
          <w:tcPr>
            <w:tcW w:w="15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3"/>
          <w:wAfter w:w="288" w:type="dxa"/>
          <w:trHeight w:val="286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Catatan:</w:t>
            </w:r>
          </w:p>
        </w:tc>
      </w:tr>
      <w:tr w:rsidR="004909FF" w:rsidRPr="004909FF" w:rsidTr="009A5558">
        <w:trPr>
          <w:gridAfter w:val="3"/>
          <w:wAfter w:w="288" w:type="dxa"/>
          <w:trHeight w:val="286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A. Peralatan, Mesin dan alat Berat</w:t>
            </w:r>
          </w:p>
        </w:tc>
      </w:tr>
      <w:tr w:rsidR="004909FF" w:rsidRPr="004909FF" w:rsidTr="009A5558">
        <w:trPr>
          <w:gridAfter w:val="3"/>
          <w:wAfter w:w="288" w:type="dxa"/>
          <w:trHeight w:val="67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Peralatan dan mesin pada tahun 2023 sebesar Rp 337.772.693</w:t>
            </w: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,-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Berkurang menjadi Rp 317.370.818,-. Hal ini dikarenakan adanya mutasi aset berupa;</w:t>
            </w:r>
          </w:p>
        </w:tc>
      </w:tr>
      <w:tr w:rsidR="004909FF" w:rsidRPr="004909FF" w:rsidTr="009A5558">
        <w:trPr>
          <w:gridAfter w:val="3"/>
          <w:wAfter w:w="288" w:type="dxa"/>
          <w:trHeight w:val="515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1)</w:t>
            </w:r>
          </w:p>
        </w:tc>
        <w:tc>
          <w:tcPr>
            <w:tcW w:w="863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Bertambah sebesar Rp 20.874.000,-. Dikarenakan adanya belanja modal berupa CCTVsenilai Rp 5.500.000,- ; Printer senilai Rp 6.374.000,- ; Laptop Acer senilai Rp 9.000.000,-</w:t>
            </w:r>
          </w:p>
        </w:tc>
      </w:tr>
      <w:tr w:rsidR="004909FF" w:rsidRPr="004909FF" w:rsidTr="009A5558">
        <w:trPr>
          <w:gridAfter w:val="3"/>
          <w:wAfter w:w="288" w:type="dxa"/>
          <w:trHeight w:val="1045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2)</w:t>
            </w:r>
          </w:p>
        </w:tc>
        <w:tc>
          <w:tcPr>
            <w:tcW w:w="863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Berkurang sebesar Rp 41.275.875,-. Dikarenakan adanya penghapusan aset berupa Motor Supra x (masih aset kabupaten) senilai Rp 16.400.000,- ; Termometer Infrared Noncontact senilai Rp 1.183.985,- ; Kursi tamu senilai 4.463.500,- ; Kursi Putar 10.130.300,- ; Tangki semprot Rp 5.490.000,- ; Warless senilai Rp 3.608.090,- </w:t>
            </w:r>
          </w:p>
        </w:tc>
      </w:tr>
      <w:tr w:rsidR="004909FF" w:rsidRPr="004909FF" w:rsidTr="009A5558">
        <w:trPr>
          <w:gridAfter w:val="3"/>
          <w:wAfter w:w="288" w:type="dxa"/>
          <w:trHeight w:val="286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B. Gedung dan Bangunan</w:t>
            </w:r>
          </w:p>
        </w:tc>
      </w:tr>
      <w:tr w:rsidR="004909FF" w:rsidRPr="004909FF" w:rsidTr="009A5558">
        <w:trPr>
          <w:gridAfter w:val="3"/>
          <w:wAfter w:w="288" w:type="dxa"/>
          <w:trHeight w:val="5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Gedung dan Bangunan pada tahun 2023 sebesar Rp </w:t>
            </w: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2.103.428.324 ,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-. Bertambah menjadi Rp 2.189.974.668,-. Hal ini dikarenakan adanya mutasi aset berupa;</w:t>
            </w:r>
          </w:p>
        </w:tc>
      </w:tr>
      <w:tr w:rsidR="004909FF" w:rsidRPr="004909FF" w:rsidTr="009A5558">
        <w:trPr>
          <w:gridAfter w:val="3"/>
          <w:wAfter w:w="288" w:type="dxa"/>
          <w:trHeight w:val="601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1)</w:t>
            </w:r>
          </w:p>
        </w:tc>
        <w:tc>
          <w:tcPr>
            <w:tcW w:w="863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Bertambah sebesar Rp 86.546.344,- Dikarenakan adanya belanja modal berupa Gedung PAUD CINTA IBU Rp 86.546.344,-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C. Jalan, Jaringan dan irigasi</w:t>
            </w:r>
          </w:p>
        </w:tc>
      </w:tr>
      <w:tr w:rsidR="004909FF" w:rsidRPr="004909FF" w:rsidTr="009A5558">
        <w:trPr>
          <w:gridAfter w:val="3"/>
          <w:wAfter w:w="288" w:type="dxa"/>
          <w:trHeight w:val="715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Jalan, Jaringan, dan Irigasi pada tahun 2023 sebesar Rp 6.681.020.578</w:t>
            </w: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,25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. Berkurang menjadi Rp 6.292.074.687</w:t>
            </w: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,31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. Hal ini dikarenakan adanya mutasi aset berupa;</w:t>
            </w:r>
          </w:p>
        </w:tc>
      </w:tr>
      <w:tr w:rsidR="004909FF" w:rsidRPr="004909FF" w:rsidTr="009A5558">
        <w:trPr>
          <w:gridAfter w:val="3"/>
          <w:wAfter w:w="288" w:type="dxa"/>
          <w:trHeight w:val="109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1)</w:t>
            </w:r>
          </w:p>
        </w:tc>
        <w:tc>
          <w:tcPr>
            <w:tcW w:w="863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bertambah sebesar Rp 761.349.500,- Dikarenakan adanya belanja modal berupa Pembangunan Talud di P.Pilangrejo,Dungsuru, Wotgalih, Sriten senilai Rp 219.375.500,- ; Pembangunan Cor Rabat Full Di P. Dungsuru, Wotgalih, Danyangan, Sriten senilai Rp 370.356.500,- ; Gorong- gorong Sriten Rp 4.296.500,- ; Pembukaan Jl Usaha Tani Ngangkruk Rp 66.090.000,- ; Perkerasan Jl Pilangrejo Rp 24.654.000,- ; Rehabilitasi saluran Irigasi Pilangrejo Rp 76.577.000,- ;</w:t>
            </w:r>
          </w:p>
        </w:tc>
      </w:tr>
      <w:tr w:rsidR="004909FF" w:rsidRPr="004909FF" w:rsidTr="009A5558">
        <w:trPr>
          <w:gridAfter w:val="3"/>
          <w:wAfter w:w="288" w:type="dxa"/>
          <w:trHeight w:val="5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2)</w:t>
            </w:r>
          </w:p>
        </w:tc>
        <w:tc>
          <w:tcPr>
            <w:tcW w:w="863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Berkurang sebesar Rp 2.112.410.558,94,- Dikarenakan adanya penghapusan aset berupa jalan senilai Rp 2.029.057.758,94,- ; Jembatan senilai Rp 65.877.800,- ; Instalasi Air Bersih (Sumur Bor) senilai Rp 17.475.000,00</w:t>
            </w:r>
          </w:p>
        </w:tc>
      </w:tr>
      <w:tr w:rsidR="004909FF" w:rsidRPr="004909FF" w:rsidTr="009A5558">
        <w:trPr>
          <w:gridAfter w:val="3"/>
          <w:wAfter w:w="288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D. Aset Tetap Lainnya</w:t>
            </w:r>
          </w:p>
        </w:tc>
      </w:tr>
      <w:tr w:rsidR="004909FF" w:rsidRPr="004909FF" w:rsidTr="009A5558">
        <w:trPr>
          <w:gridAfter w:val="3"/>
          <w:wAfter w:w="288" w:type="dxa"/>
          <w:trHeight w:val="501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Aset tetap lainnya pada tahun 2024 sebesar Rp 1.392.282</w:t>
            </w:r>
            <w:proofErr w:type="gramStart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,00</w:t>
            </w:r>
            <w:proofErr w:type="gramEnd"/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,- Bertambah menjadi Rp 0,-. Hal ini dikarenakan tida adanya mutasi aset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18.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Penyertaan Modal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9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2023</w:t>
            </w:r>
          </w:p>
        </w:tc>
        <w:tc>
          <w:tcPr>
            <w:tcW w:w="106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2024</w:t>
            </w:r>
          </w:p>
        </w:tc>
        <w:tc>
          <w:tcPr>
            <w:tcW w:w="1996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Penambahan/ Pengurangan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6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96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BUMDes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108.000.000,00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108.000.000,00</w:t>
            </w:r>
          </w:p>
        </w:tc>
        <w:tc>
          <w:tcPr>
            <w:tcW w:w="19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BUMDesma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50.000.000,00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50.000.000,00</w:t>
            </w:r>
          </w:p>
        </w:tc>
        <w:tc>
          <w:tcPr>
            <w:tcW w:w="19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9"/>
          <w:wAfter w:w="1090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158.000.000,00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158.000.000,00</w:t>
            </w:r>
          </w:p>
        </w:tc>
        <w:tc>
          <w:tcPr>
            <w:tcW w:w="1996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0,00</w:t>
            </w:r>
          </w:p>
        </w:tc>
      </w:tr>
      <w:tr w:rsidR="004909FF" w:rsidRPr="004909FF" w:rsidTr="009A5558">
        <w:trPr>
          <w:gridAfter w:val="9"/>
          <w:wAfter w:w="1090" w:type="dxa"/>
          <w:trHeight w:val="258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9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0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Pilangrejo,  14 Januari 2025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LURAH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944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  <w:tr w:rsidR="004909FF" w:rsidRPr="004909FF" w:rsidTr="009A5558">
        <w:trPr>
          <w:gridAfter w:val="9"/>
          <w:wAfter w:w="1090" w:type="dxa"/>
          <w:trHeight w:val="24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SUNARYO</w:t>
            </w:r>
          </w:p>
        </w:tc>
        <w:tc>
          <w:tcPr>
            <w:tcW w:w="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9FF" w:rsidRPr="004909FF" w:rsidRDefault="004909FF" w:rsidP="004909FF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4909FF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 </w:t>
            </w:r>
          </w:p>
        </w:tc>
      </w:tr>
    </w:tbl>
    <w:p w:rsidR="004909FF" w:rsidRDefault="004909FF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tbl>
      <w:tblPr>
        <w:tblW w:w="10284" w:type="dxa"/>
        <w:tblInd w:w="93" w:type="dxa"/>
        <w:tblLook w:val="04A0"/>
      </w:tblPr>
      <w:tblGrid>
        <w:gridCol w:w="939"/>
        <w:gridCol w:w="5145"/>
        <w:gridCol w:w="2521"/>
        <w:gridCol w:w="1885"/>
      </w:tblGrid>
      <w:tr w:rsidR="009A5558" w:rsidRPr="009A5558" w:rsidTr="009A5558">
        <w:trPr>
          <w:trHeight w:val="255"/>
        </w:trPr>
        <w:tc>
          <w:tcPr>
            <w:tcW w:w="10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LAPORAN KEKAYAAN MILIK KALURAHAN SAMPAI DENGAN 31 DESEMBER 2024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KODE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URAIAN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TAHUN 2024 (Rp)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Tahun 2023 (Rp)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ASET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Aset lancar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Kas dan Bank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69.970.663,00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55.341.255,00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1.1.1.01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Kas di Bendahara Desa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1.1.1.02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Rekening Kas Desa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69.970.663,00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55.341.255,00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1.1.2.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Piutang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Sewa Tanah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Sewa Gedung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Sewa Peralatan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Bagi Hasil Pajak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Bagi Hasil Retribusi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Alokasi Dana Desa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1.1.2.07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Panjar Kegiatan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1.1.2.08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Piutang Lain- Lain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1.1.3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Persediaan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Benda Pos dan Materai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Alat Tulis Kantor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Blangko dan Barang Cetakan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Alat Listrik/ Lampu/ Baterai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Bahan/ Material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Alat- alat Kebersihan/ Bahan Pembersih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Bibit Hewan/ Tanaman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1.1.3.08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Persediaan Barang untuk Dihibahkan kepada Masyarakat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Aset Lancar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69.970.663,00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55.341.255,00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Inventasi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1.2.1.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Penyertaan Modal Pemerintah Desa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158.000.000,00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158.000.000,00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Investasi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158.000.000,00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158.000.000,00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Aset Tetap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Tanah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Peralatan dan Mesin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317.370.818,00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337.772.693,00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Gedung dan Bangunan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2.189.974.668,00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2.103.428.324,00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Jalan, Irigasi, dan Jaringan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6.292.074.687,31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7.643.135.746,25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Aset Tetap Lainnya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1.392.282,00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1.392.282,00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Kontruksi Dalam Pengerjaan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Aset Tak Terwujud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1.3.8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Akumulasi Penyusutan Aktiva Tetap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Aset Tetap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8.800.812.455,31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10.085.729.045,25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Dana Cadangan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1.4.1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Dana Cadangan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Dana Cadangan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Aset Tidak Lancar Lainnya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1.5.1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Tagihan Piutang Penjualan Anggsuran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1.5.2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Tagihan Tuntutan Ganti Kerugian Daerah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1.5.3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Kemitraan Dengan Pihak Ketiga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1.5.4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Aktiva Tidak Berwujud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1.5.5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Aset Lain- Lain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Aset Tidak Lancar Lainnya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ASET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9.028.783.118,31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10.299.070.300,25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KEWAJIBAN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Kewajiban Jangka Pendek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2.1.1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Hutang Perhitungan Pihak Ketiga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2.2.2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Hutang Bunga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2.1.3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Hutang Pajak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2.2.4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Pendapatan Diterima Dimuka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2.1.5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Bagian Lancar Hutang Jangka Panjang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2.2.6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Hutang jangka Pendek Lainnya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Kewajiban Jangka Pendek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KEWAJIBAN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-  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EKUITAS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Ekuitas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3.1.1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Ekuitas SAL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8.958.812.455,31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10.243.729.045,25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3.1.2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Jumlah Ekuitas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69.970.663,00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 xml:space="preserve">         55.341.255,00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EKUITAS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9.028.783.118,31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10.299.070.300,25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 KEWAJIBAN DAN EKUITAS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9.028.783.118,31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10.299.070.300,25 </w:t>
            </w: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Pilangrejo, 14 Januari 2025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LURAH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5558" w:rsidRPr="009A5558" w:rsidTr="009A5558">
        <w:trPr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 xml:space="preserve"> SUNARYO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9A5558">
      <w:pPr>
        <w:widowControl/>
        <w:autoSpaceDE/>
        <w:autoSpaceDN/>
        <w:ind w:right="0"/>
        <w:rPr>
          <w:rFonts w:ascii="Arial" w:eastAsia="Times New Roman" w:hAnsi="Arial" w:cs="Arial"/>
          <w:color w:val="000000"/>
          <w:sz w:val="16"/>
          <w:szCs w:val="16"/>
        </w:rPr>
        <w:sectPr w:rsidR="00B85F38" w:rsidSect="00F13DB0">
          <w:pgSz w:w="12191" w:h="18711" w:code="10000"/>
          <w:pgMar w:top="1418" w:right="1559" w:bottom="1134" w:left="1418" w:header="709" w:footer="709" w:gutter="0"/>
          <w:cols w:space="708"/>
          <w:docGrid w:linePitch="360"/>
        </w:sectPr>
      </w:pPr>
      <w:bookmarkStart w:id="2" w:name="RANGE!A1:N70"/>
      <w:bookmarkEnd w:id="2"/>
    </w:p>
    <w:p w:rsidR="00B85F38" w:rsidRDefault="00B85F38" w:rsidP="009A5558">
      <w:pPr>
        <w:widowControl/>
        <w:autoSpaceDE/>
        <w:autoSpaceDN/>
        <w:ind w:right="0"/>
        <w:rPr>
          <w:rFonts w:ascii="Arial" w:eastAsia="Times New Roman" w:hAnsi="Arial" w:cs="Arial"/>
          <w:color w:val="000000"/>
          <w:sz w:val="16"/>
          <w:szCs w:val="16"/>
        </w:rPr>
        <w:sectPr w:rsidR="00B85F38" w:rsidSect="00F13DB0">
          <w:pgSz w:w="12191" w:h="18711" w:code="10000"/>
          <w:pgMar w:top="1418" w:right="1559" w:bottom="1134" w:left="1418" w:header="709" w:footer="709" w:gutter="0"/>
          <w:cols w:space="708"/>
          <w:docGrid w:linePitch="360"/>
        </w:sectPr>
      </w:pPr>
    </w:p>
    <w:tbl>
      <w:tblPr>
        <w:tblW w:w="16069" w:type="dxa"/>
        <w:tblInd w:w="93" w:type="dxa"/>
        <w:tblLook w:val="04A0"/>
      </w:tblPr>
      <w:tblGrid>
        <w:gridCol w:w="1062"/>
        <w:gridCol w:w="937"/>
        <w:gridCol w:w="1246"/>
        <w:gridCol w:w="174"/>
        <w:gridCol w:w="1180"/>
        <w:gridCol w:w="263"/>
        <w:gridCol w:w="497"/>
        <w:gridCol w:w="223"/>
        <w:gridCol w:w="724"/>
        <w:gridCol w:w="1440"/>
        <w:gridCol w:w="740"/>
        <w:gridCol w:w="724"/>
        <w:gridCol w:w="1500"/>
        <w:gridCol w:w="759"/>
        <w:gridCol w:w="1240"/>
        <w:gridCol w:w="1420"/>
        <w:gridCol w:w="1180"/>
        <w:gridCol w:w="760"/>
      </w:tblGrid>
      <w:tr w:rsidR="00B85F38" w:rsidRPr="009A5558" w:rsidTr="00B85F38">
        <w:trPr>
          <w:gridAfter w:val="11"/>
          <w:wAfter w:w="10710" w:type="dxa"/>
          <w:trHeight w:val="240"/>
        </w:trPr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LAMPIRAN II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5F38" w:rsidRPr="009A5558" w:rsidTr="00B85F38">
        <w:trPr>
          <w:gridAfter w:val="11"/>
          <w:wAfter w:w="10710" w:type="dxa"/>
          <w:trHeight w:val="240"/>
        </w:trPr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PERATURAN KALURAHAN PILANGREJO NOMOR   1    TAHUN 2025</w:t>
            </w:r>
          </w:p>
        </w:tc>
      </w:tr>
      <w:tr w:rsidR="00B85F38" w:rsidRPr="009A5558" w:rsidTr="00B85F38">
        <w:trPr>
          <w:gridAfter w:val="11"/>
          <w:wAfter w:w="10710" w:type="dxa"/>
          <w:trHeight w:val="240"/>
        </w:trPr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TENTANG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85F38" w:rsidRPr="009A5558" w:rsidTr="00B85F38">
        <w:trPr>
          <w:gridAfter w:val="11"/>
          <w:wAfter w:w="10710" w:type="dxa"/>
          <w:trHeight w:val="240"/>
        </w:trPr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LAPORAN PERTANGGUNGJAWABAN REALISASI ANGGARAN</w:t>
            </w:r>
          </w:p>
        </w:tc>
      </w:tr>
      <w:tr w:rsidR="00B85F38" w:rsidRPr="009A5558" w:rsidTr="00B85F38">
        <w:trPr>
          <w:gridAfter w:val="11"/>
          <w:wAfter w:w="10710" w:type="dxa"/>
          <w:trHeight w:val="240"/>
        </w:trPr>
        <w:tc>
          <w:tcPr>
            <w:tcW w:w="5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9A555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PENDAPATAN DAN BELANJA KALURAHAN TAHUN ANGGARAN 2024</w:t>
            </w:r>
          </w:p>
        </w:tc>
      </w:tr>
      <w:tr w:rsidR="009A5558" w:rsidRPr="009A5558" w:rsidTr="00B85F38">
        <w:trPr>
          <w:trHeight w:val="240"/>
        </w:trPr>
        <w:tc>
          <w:tcPr>
            <w:tcW w:w="160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LAPORAN REALISASI KEGIATAN</w:t>
            </w:r>
          </w:p>
        </w:tc>
      </w:tr>
      <w:tr w:rsidR="009A5558" w:rsidRPr="009A5558" w:rsidTr="00B85F38">
        <w:trPr>
          <w:trHeight w:val="240"/>
        </w:trPr>
        <w:tc>
          <w:tcPr>
            <w:tcW w:w="160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PERIODE 1 JANUARI - 31 DESEMBER </w:t>
            </w:r>
          </w:p>
        </w:tc>
      </w:tr>
      <w:tr w:rsidR="009A5558" w:rsidRPr="009A5558" w:rsidTr="00B85F38">
        <w:trPr>
          <w:trHeight w:val="240"/>
        </w:trPr>
        <w:tc>
          <w:tcPr>
            <w:tcW w:w="160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TAHUN ANGGARAN 2024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Kalurahan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PILANGREJO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Kapanewon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NGLIPAR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Kabupaten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GUNUNGKIDUL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Propinsi</w:t>
            </w:r>
          </w:p>
        </w:tc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DAERAH ISTIMEWA YOGYAKARTA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Kode Rek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Uraian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Nama Output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Output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Sumber Dana 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Rencana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Realisasi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Dana Desa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Alokasi Dana Desa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Lain-lain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Bentuk Lain 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Satuan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Anggaran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Satuan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Anggaran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Cap(</w:t>
            </w:r>
            <w:proofErr w:type="gramEnd"/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PENDAPATAN</w:t>
            </w:r>
          </w:p>
        </w:tc>
        <w:tc>
          <w:tcPr>
            <w:tcW w:w="1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Pendapatan Asli Desa</w:t>
            </w:r>
          </w:p>
        </w:tc>
        <w:tc>
          <w:tcPr>
            <w:tcW w:w="16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136.950.000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-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-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58.938.000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58.938.000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Usaha Desa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5.850.000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5.850.000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5.850.000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67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4.1.1.01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 Hasil Bumdes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 Hasil Usaha Bumdesma Batur Agung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5.850.000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5.850.000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5.850.000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4.1.2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Aset Desa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31.800.000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31.388.000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31.388.000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112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4.1.2.07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Kios Milik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menyewakan Kios dan Lapak di Taman Desa Pilangrejo dan sekitarnya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30.600.000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30.500.000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30.500.000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67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4.1.2.91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Balai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menyewakan Pendopo Kalurahan Pilangrejo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1.200.000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888.000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888.000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Lain- lain Pendapatan Asli Desa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99.300.000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21.700.000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21.700.000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90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4.1.4.96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Pengelolaan Tanah Kas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Hasil Menyewakan Tanah Kas Kalurahan untuk Sekolah dan Kapling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24.300.000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21.700.000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21.700.000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4.1.4.99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Lain-Lain Pendapatan Asli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PTSL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75.000.000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Pendapatan Transfer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2.105.865.000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-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2.093.886.800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1.062.338.000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737.186.000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294.362.800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Dana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1.062.338.000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1.062.338.000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1.062.338.000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4.2.1.01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Dana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Dana Desa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1.062.338.000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Tahap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1.062.338.000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1.062.338.000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 Hasil Pajak dan Retribusi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86.731.200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79.362.800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79.362.800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675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1.2.2.01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 Hasil Pajak dan Retribusi Daerah Kabupaten/Kota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Bagi Hasil Pajak dan Retribusi Daerah Kabupaten/Kota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Tahap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86.731.200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Tahap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79.362.800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79.362.800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4.2.3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Alokasi Dana Desa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741.795.800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737.186.000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737.186.000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1.2.3.01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Alokasi Dana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Alokasi Dana Desa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Tahap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741.795.800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Tahap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737.186.000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737.186.000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Bantuan Keuangan Provinsi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175.000.000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175.000.000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175.000.000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- 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4.2.4.01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Bantuan Keuangan dari APBD Provinsi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Bantuan Keuangan dari APBD Provinsi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Tahap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175.000.000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Tahap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175.000.000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175.000.000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4.2.5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Bantuan Keuangan Kabupaten/Kota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40.000.000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40.000.000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40.000.000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135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1.2.5.01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Bantuan Keuangan dari APBD Kabupaten/Kota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Bantuan Keuangan dari APBD Kabupaten/Kota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Tahap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40.000.000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Tahap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40.000.000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40.000.000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Pendapatan Lain-lain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1.000.000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1.667.665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1.667.665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4.3.6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Bunga Bank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1.000.000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1.667.665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1.667.665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1.3.6.01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Bunga Bank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Bunga Bank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1.000.000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1.667.665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1.667.665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4.3.4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Hibah dan sumbangan Pihak Ketiga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1.3.7.99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Hibah dan Bantuan Sosial Berupa Uang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Hibah Pihak ketiga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4.3.7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Lain- Lain Pendapatan Desa Yag sah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67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4.3.7.99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Lain- Lain Pendapatan Desa Yag sah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Hadiah Lomba Pengagungan Tingkat Kapanewon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-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-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315"/>
        </w:trPr>
        <w:tc>
          <w:tcPr>
            <w:tcW w:w="48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JUMLAH PENDAPATAN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2.243.815.000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2.154.492.465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1.062.338.000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737.186.000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354.968.465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31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BELANJA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2:01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BIDANG PENYELENGGARAAN PEMERINTAHAN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1.013.893.823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894.219.240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51.458.500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712.546.854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 xml:space="preserve">   130.213.886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5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2.02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BIDANG PEMBANGUNAN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985.788.224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968.140.271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751.940.271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216.200.000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2:03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BIDANG PEMBINAAN KEMASYARAKATAN DESA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39.670.000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35.470.000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11.450.000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17.770.000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6.250.000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4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2.04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BIDANG PEMBERDAYAAN MASYARAKAT DESA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134.098.000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128.728.000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128.728.000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67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2.05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BIDANG PENANGGULANGAN BENCANA, KEADAAN DARURAT DAN MENDESAK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125.706.208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113.305.546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113.305.546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J U M L A H   B E L A N J A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2.299.156.255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2.139.863.057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1.056.882.317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730.316.854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352.663.886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- </w:t>
            </w:r>
          </w:p>
        </w:tc>
      </w:tr>
      <w:tr w:rsidR="009A5558" w:rsidRPr="009A5558" w:rsidTr="00B85F38">
        <w:trPr>
          <w:trHeight w:val="240"/>
        </w:trPr>
        <w:tc>
          <w:tcPr>
            <w:tcW w:w="6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Surpus/Defisit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(55.341.255)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14.629.408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5.455.683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6.869.146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2.304.579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- 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PEMBIAYAAN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Penerimaan Pembiayaan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55.341.255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55.341.255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35.619.432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3.104.000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16.617.823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3.01.01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Silpa tahun sebelumnya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55.341.255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55.341.255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35.619.432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3.104.000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16.617.823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3.02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Pengeluaran Pembiayaan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- 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3.02.01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sz w:val="16"/>
                <w:szCs w:val="16"/>
              </w:rPr>
              <w:t>Penyertaan Modal Desa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-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-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5558" w:rsidRPr="009A5558" w:rsidTr="00B85F38">
        <w:trPr>
          <w:trHeight w:val="240"/>
        </w:trPr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SELISIH PEMBIAYAAN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55.341.255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55.341.255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35.619.432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3.104.000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16.617.823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- </w:t>
            </w:r>
          </w:p>
        </w:tc>
      </w:tr>
      <w:tr w:rsidR="009A5558" w:rsidRPr="009A5558" w:rsidTr="00B85F38">
        <w:trPr>
          <w:trHeight w:val="300"/>
        </w:trPr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SILPA Tahun Berjalan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69.970.663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41.075.115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9.973.146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18.922.402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- </w:t>
            </w: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Pilangrejo,   14 Januari 2025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LURAH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5558" w:rsidRPr="009A5558" w:rsidTr="00B85F38">
        <w:trPr>
          <w:trHeight w:val="24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55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SUNARYO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9A555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B85F38" w:rsidRDefault="00B85F38" w:rsidP="009A5558">
      <w:pPr>
        <w:widowControl/>
        <w:autoSpaceDE/>
        <w:autoSpaceDN/>
        <w:ind w:right="0"/>
        <w:rPr>
          <w:rFonts w:ascii="Arial" w:eastAsia="Times New Roman" w:hAnsi="Arial" w:cs="Arial"/>
          <w:color w:val="000000"/>
          <w:sz w:val="18"/>
          <w:szCs w:val="18"/>
        </w:rPr>
        <w:sectPr w:rsidR="00B85F38" w:rsidSect="00B85F38">
          <w:pgSz w:w="18711" w:h="12191" w:orient="landscape" w:code="10000"/>
          <w:pgMar w:top="1418" w:right="1418" w:bottom="1559" w:left="1134" w:header="709" w:footer="709" w:gutter="0"/>
          <w:cols w:space="708"/>
          <w:docGrid w:linePitch="360"/>
        </w:sectPr>
      </w:pPr>
      <w:bookmarkStart w:id="3" w:name="RANGE!A1:H38"/>
      <w:bookmarkEnd w:id="3"/>
    </w:p>
    <w:tbl>
      <w:tblPr>
        <w:tblW w:w="14235" w:type="dxa"/>
        <w:tblInd w:w="93" w:type="dxa"/>
        <w:tblLayout w:type="fixed"/>
        <w:tblLook w:val="04A0"/>
      </w:tblPr>
      <w:tblGrid>
        <w:gridCol w:w="697"/>
        <w:gridCol w:w="2077"/>
        <w:gridCol w:w="1919"/>
        <w:gridCol w:w="1376"/>
        <w:gridCol w:w="183"/>
        <w:gridCol w:w="426"/>
        <w:gridCol w:w="141"/>
        <w:gridCol w:w="567"/>
        <w:gridCol w:w="96"/>
        <w:gridCol w:w="188"/>
        <w:gridCol w:w="48"/>
        <w:gridCol w:w="188"/>
        <w:gridCol w:w="48"/>
        <w:gridCol w:w="46"/>
        <w:gridCol w:w="190"/>
        <w:gridCol w:w="62"/>
        <w:gridCol w:w="174"/>
        <w:gridCol w:w="62"/>
        <w:gridCol w:w="458"/>
        <w:gridCol w:w="283"/>
        <w:gridCol w:w="142"/>
        <w:gridCol w:w="425"/>
        <w:gridCol w:w="709"/>
        <w:gridCol w:w="1168"/>
        <w:gridCol w:w="252"/>
        <w:gridCol w:w="36"/>
        <w:gridCol w:w="200"/>
        <w:gridCol w:w="36"/>
        <w:gridCol w:w="238"/>
        <w:gridCol w:w="1800"/>
      </w:tblGrid>
      <w:tr w:rsidR="00B85F38" w:rsidRPr="00B85F38" w:rsidTr="00B85F38">
        <w:trPr>
          <w:gridAfter w:val="3"/>
          <w:wAfter w:w="2074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LAMPIRAN III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5F38" w:rsidRPr="00B85F38" w:rsidTr="00B85F38">
        <w:trPr>
          <w:gridAfter w:val="10"/>
          <w:wAfter w:w="5006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PERATURAN DESA PILANGREJO </w:t>
            </w:r>
          </w:p>
        </w:tc>
      </w:tr>
      <w:tr w:rsidR="00B85F38" w:rsidRPr="00B85F38" w:rsidTr="00B85F38">
        <w:trPr>
          <w:gridAfter w:val="10"/>
          <w:wAfter w:w="5006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NOMOR  1  TAHUN 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5F38" w:rsidRPr="00B85F38" w:rsidTr="00B85F38">
        <w:trPr>
          <w:gridAfter w:val="12"/>
          <w:wAfter w:w="5747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TENTANG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85F38" w:rsidRPr="00B85F38" w:rsidTr="00B85F38">
        <w:trPr>
          <w:gridAfter w:val="9"/>
          <w:wAfter w:w="4864" w:type="dxa"/>
          <w:trHeight w:val="124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F38" w:rsidRPr="00B85F38" w:rsidRDefault="00B85F3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LAPORAN PERTANGGUNGJAWABAN REALISASI PELAKSANAAN ANGGARAN PENDAPATAN DAN BELANJA KALURAHAN TAHUN ANGGARAN 2024</w:t>
            </w:r>
          </w:p>
        </w:tc>
      </w:tr>
      <w:tr w:rsidR="009A5558" w:rsidRPr="00B85F38" w:rsidTr="00B85F38">
        <w:trPr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10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 SEKTORAL DAN PROGRAM DAERAH  YANG MASUK KE KALURAHAN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Tanggal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31 DESEMBER 2024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Kalurahan</w:t>
            </w:r>
          </w:p>
        </w:tc>
        <w:tc>
          <w:tcPr>
            <w:tcW w:w="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PILANGREJO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Kapanewon</w:t>
            </w:r>
          </w:p>
        </w:tc>
        <w:tc>
          <w:tcPr>
            <w:tcW w:w="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NGLIPAR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Kabupaten </w:t>
            </w:r>
          </w:p>
        </w:tc>
        <w:tc>
          <w:tcPr>
            <w:tcW w:w="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GUNUNGKIDUL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Propinsi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DAERAH ISTIMEWA YOGYAKARTA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Anggaran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Jenis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Lokasi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Vol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Satuan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Sumber Dana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BIDANG PENYELENGGARAAN PEMERINTAHAN DESA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BIDANG PELAKSANAAN PEMBANGUNAN DESA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399.945.000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 Rabat Full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Padukuhan Kaligede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paket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100.000.000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BKK Keistimewaan</w:t>
            </w:r>
          </w:p>
        </w:tc>
      </w:tr>
      <w:tr w:rsidR="009A5558" w:rsidRPr="00B85F38" w:rsidTr="00B85F38">
        <w:trPr>
          <w:gridAfter w:val="7"/>
          <w:wAfter w:w="3730" w:type="dxa"/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 Rabat Full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Padukuhan Danyangan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Paket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100.000.000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BKK Keistimewaan</w:t>
            </w:r>
          </w:p>
        </w:tc>
      </w:tr>
      <w:tr w:rsidR="009A5558" w:rsidRPr="00B85F38" w:rsidTr="00B85F38">
        <w:trPr>
          <w:gridAfter w:val="7"/>
          <w:wAfter w:w="3730" w:type="dxa"/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 Rabat Full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Padukuhan Pilangrejo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Paket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100.000.000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BKK Keistimewaan</w:t>
            </w:r>
          </w:p>
        </w:tc>
      </w:tr>
      <w:tr w:rsidR="009A5558" w:rsidRPr="00B85F38" w:rsidTr="00B85F38">
        <w:trPr>
          <w:gridAfter w:val="7"/>
          <w:wAfter w:w="3730" w:type="dxa"/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Rehabilitasi Talud Irigasi Bendung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Padukuhan Pilangrejo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Paket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99.945.000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DPUPRKP kab GK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BIDANG PEMBINAAN KEMASYARAKATAN DESA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BIDANG PEMBERDAYAAN MASYARAKAT DESA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8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 o t a l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399.945.000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Pilangrejo, 14  Januari 2025</w:t>
            </w: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LURAH</w:t>
            </w:r>
          </w:p>
          <w:p w:rsidR="00B85F38" w:rsidRPr="00B85F38" w:rsidRDefault="00B85F3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5F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SUNARYO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5558" w:rsidRPr="00B85F38" w:rsidTr="00B85F38">
        <w:trPr>
          <w:gridAfter w:val="7"/>
          <w:wAfter w:w="3730" w:type="dxa"/>
          <w:trHeight w:val="28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558" w:rsidRPr="00B85F38" w:rsidRDefault="009A5558" w:rsidP="009A5558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9A5558" w:rsidRDefault="009A5558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p w:rsidR="007D4D6E" w:rsidRDefault="007D4D6E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  <w:sectPr w:rsidR="007D4D6E" w:rsidSect="00B85F38">
          <w:pgSz w:w="12191" w:h="18711" w:code="10000"/>
          <w:pgMar w:top="1418" w:right="1559" w:bottom="1134" w:left="1418" w:header="709" w:footer="709" w:gutter="0"/>
          <w:cols w:space="708"/>
          <w:docGrid w:linePitch="360"/>
        </w:sectPr>
      </w:pPr>
    </w:p>
    <w:tbl>
      <w:tblPr>
        <w:tblW w:w="16155" w:type="dxa"/>
        <w:tblInd w:w="108" w:type="dxa"/>
        <w:tblLayout w:type="fixed"/>
        <w:tblLook w:val="04A0"/>
      </w:tblPr>
      <w:tblGrid>
        <w:gridCol w:w="851"/>
        <w:gridCol w:w="1526"/>
        <w:gridCol w:w="3719"/>
        <w:gridCol w:w="261"/>
        <w:gridCol w:w="817"/>
        <w:gridCol w:w="933"/>
        <w:gridCol w:w="1552"/>
        <w:gridCol w:w="796"/>
        <w:gridCol w:w="603"/>
        <w:gridCol w:w="399"/>
        <w:gridCol w:w="618"/>
        <w:gridCol w:w="312"/>
        <w:gridCol w:w="1213"/>
        <w:gridCol w:w="390"/>
        <w:gridCol w:w="571"/>
        <w:gridCol w:w="1594"/>
      </w:tblGrid>
      <w:tr w:rsidR="007D4D6E" w:rsidRPr="007D4D6E" w:rsidTr="007D4D6E">
        <w:trPr>
          <w:trHeight w:val="313"/>
        </w:trPr>
        <w:tc>
          <w:tcPr>
            <w:tcW w:w="161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723900" cy="723900"/>
                  <wp:effectExtent l="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gk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C339B6DD-2523-4E12-84F8-EAF76E75B33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3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974"/>
            </w:tblGrid>
            <w:tr w:rsidR="007D4D6E" w:rsidRPr="007D4D6E" w:rsidTr="007D4D6E">
              <w:trPr>
                <w:trHeight w:val="313"/>
                <w:tblCellSpacing w:w="0" w:type="dxa"/>
              </w:trPr>
              <w:tc>
                <w:tcPr>
                  <w:tcW w:w="149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D4D6E" w:rsidRPr="007D4D6E" w:rsidRDefault="007D4D6E" w:rsidP="007D4D6E">
                  <w:pPr>
                    <w:widowControl/>
                    <w:autoSpaceDE/>
                    <w:autoSpaceDN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4D6E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PEMERINTAH KABUPATEN GUNUNGKIDUL</w:t>
                  </w:r>
                </w:p>
              </w:tc>
            </w:tr>
          </w:tbl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7D4D6E" w:rsidRPr="007D4D6E" w:rsidTr="007D4D6E">
        <w:trPr>
          <w:trHeight w:val="313"/>
        </w:trPr>
        <w:tc>
          <w:tcPr>
            <w:tcW w:w="1615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KAPANEWON NGLIPAR</w:t>
            </w:r>
          </w:p>
        </w:tc>
      </w:tr>
      <w:tr w:rsidR="007D4D6E" w:rsidRPr="007D4D6E" w:rsidTr="007D4D6E">
        <w:trPr>
          <w:trHeight w:val="313"/>
        </w:trPr>
        <w:tc>
          <w:tcPr>
            <w:tcW w:w="1615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KALURAHAN PILANGREJO</w:t>
            </w:r>
          </w:p>
        </w:tc>
      </w:tr>
      <w:tr w:rsidR="007D4D6E" w:rsidRPr="007D4D6E" w:rsidTr="007D4D6E">
        <w:trPr>
          <w:trHeight w:val="298"/>
        </w:trPr>
        <w:tc>
          <w:tcPr>
            <w:tcW w:w="1615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Alamat :</w:t>
            </w: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D4D6E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Jln. Nglipar-Ngawen Km 6,5 Pilangrejo,  Nglipar, Gunungkidul, DIY Kode Pos 55852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1615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RINCIAN ASET TETAP</w:t>
            </w:r>
          </w:p>
        </w:tc>
      </w:tr>
      <w:tr w:rsidR="007D4D6E" w:rsidRPr="007D4D6E" w:rsidTr="007D4D6E">
        <w:trPr>
          <w:trHeight w:val="298"/>
        </w:trPr>
        <w:tc>
          <w:tcPr>
            <w:tcW w:w="1615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Per 31 Desember 2024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Klas Aset dan Nama/Identitas Aset Tetap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Bukti Kepemilikan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Thn Perolehan 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Nilai Perolehan</w:t>
            </w: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Kond Aset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Keterangan</w:t>
            </w:r>
          </w:p>
        </w:tc>
      </w:tr>
      <w:tr w:rsidR="007D4D6E" w:rsidRPr="007D4D6E" w:rsidTr="007D4D6E">
        <w:trPr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Volume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Jenis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Nomor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Tanggal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Tanah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1.3.1.01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Tanah Pertanian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Tanah kas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Peralatan dan Mesin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317.370.818,00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1.3.2.01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Alat Berat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1.3.2.02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Alat Angkutan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11.100.000,00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Honda Kirana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11.100.000,00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Honda Supra X 125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1.3.2.03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Alat bengkel dan alat ukur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63.200.000,00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Termometer Infrared Noncontact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3.07.01.01.049.58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21/12/2020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Hibah KPU</w:t>
            </w:r>
          </w:p>
        </w:tc>
      </w:tr>
      <w:tr w:rsidR="007D4D6E" w:rsidRPr="007D4D6E" w:rsidTr="007D4D6E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Termometer Infrared Noncontact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3.07.01.01.049. 633, 634,635,636.637,639,640,641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21/12/2020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Hibah KPU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Antropometri kid 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63.200.000,00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Hibah Dinkes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lastRenderedPageBreak/>
              <w:t>1.3.2.05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Alat Kantor dan Rumah Tangga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119.626.818,00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Kursi Rapat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31.581.818,00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Kursi Rapat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29.945.000,00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Kursi Rapat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Meja Rapat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Meja Pelayanan Satu Pintu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Meja Pelayanan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Meja kursi tamu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4.955.000,00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Filling Kabinet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4.450.000,00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Filling Kabinet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Harddisk Eksternal dan RAM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1.810.000,00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Almari Arsip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3.446.500,00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Almari Piala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2.900.000,00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Pendingin AC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4.463.500,00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Peralatan Rumah Tangga/Alat Prasman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Water Torn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Rak arsip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Kompor Gas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Gelas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Dispenser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Kipas Angin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Kulkas Panasonic 1 Pintu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Taplak Meja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Meteran Air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1.3.2.06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Alat Studio, komunikasi, pemancar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32.500.000,00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LCD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set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20/02/2023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Warless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mic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set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Hand talking/HT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1.3.2.07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Komputer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90.944.000,00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Komputer led 21"  1  unit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Komputer PC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Merek Acer 14"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Merek Acer 14"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15/11/2018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Merek Acer 14"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28/05/2021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Merek Lenovo 14"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12/04/2021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Merek Asus 14 "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20/02/2023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Canon Laser HP P1102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2.175.000,00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Lacerjet HP P1005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1.200.000,00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Printer L100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1.695.000,00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Printer Epson L 360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Printer L 120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Printer Epson L3210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08/09/2023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CCTV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Printer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6.374.000,00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Laptop Acer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9.000.000,00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Gedung dan Bangunan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2.189.974.668,00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1.3.3.01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Gedung dan kantor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343.901.300,00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Kantor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343.901.300,00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1.3.3.08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Gedung Pertemuan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345.905.175,00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12.350.000,00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Padukuhan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Padukuhan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28.537.650,00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17.980.555,00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Padukuhan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24.536.970,00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Padukuhan Pilangrejo, Wotgalih, Ngangkruk, Danyangan, sriten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5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125.000.000,00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BKK DaIs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Balai Padukuhan Dungsuru, Kaligede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100.000.000,00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BKK Kab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1.3.3.09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Gedung Pendidikan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317.152.757,00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Gedung PAUD PILANGREJO I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146.082.500,00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Pagar Gedung PAUD PILANGREJO I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8.499.963,00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Gedung PAUD PILANGREJO II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76.023.950,00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Gedung PAUD CINTA IBU Kaligede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86.546.344,00</w:t>
            </w:r>
          </w:p>
        </w:tc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Gedung Tempat Olah Raga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117.433.057,00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Landasan Paralayang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74.819.937,00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Talud Paralayang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49,32 m3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42.613.120,00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Gedung Tempat Pertokoan, Koperasi, Pasar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914.410.176,00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Kios Desa dan Taman Desa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338.398.600,00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Kios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353.600.000,00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Kios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73.350.925,00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Kios Desa Baru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149.060.651,00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1.3.3.22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Fasilitas umum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Pemeliharaan Jamban Umum/ MCK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1.3.3.23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Parkir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Parkir Kantor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1.3.3.24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Taman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63.497.203,00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Lampu Taman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4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1.665.000,00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 xml:space="preserve"> JembatanTaman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10,4 m3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27.976.315,00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Taman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33.855.888,00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1.3.3.27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Candi/ Tugu Peringatan/ Prasasti Lainnya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62.675.000,00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Gapura Penanda Keistimewaan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62.675.000,00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Jalan, Irigasi, dan Jaringan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6.292.074.687,31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1.3.4.01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Jalan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4.839.607.445,72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Sriten 01-03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194.468.250,00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Pasangan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156.499.750,00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Pasangan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20.996.300,00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Pasangan Kaligede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119.159.325,00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Pasangan Pilangrejo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30.932.000,00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Batu pasang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67.933.300,00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Aspal P Pilangrejo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Aspal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78.928.700,00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Talud Pasangan Wotgalih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139.464.500,00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Batu Kosong KALIGEDE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Batu Kosong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11.150.000,00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Batu Pasang Wotgalih Rt 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27.500.000,00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33.818.200,00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Pembangunan Jalan Pemukiman Ngangkruk-Sriten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117.683.200,00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Pembangunan jalan Lingkungan Padukuhan Ngangkruk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20.750.000,00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Pembangunan Plat dekker dan talud pasang  Padukuhan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Batu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20.750.000,00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Talud pasang lapangan Olahraga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90.455.000,00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Dungsuru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Batu Pasang Wotgalih Rt 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11.527.500,00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Pembangunan jalan lingkungan permukiman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91.500.000,00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pasang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23.685.000,00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kaligede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13.932.000,00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Cor Rabat Beton Sriten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36.500.000,00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pasang Danyangan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Pembangunan jalan P Pilangrejo Rt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41.497.090,00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99.997.715,00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batu pasang Ngangkruk Rt 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73.757.862,00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Rehabilitasi Jln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41.504.645,00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Rehabilitasi Jln Lingkungan Pemukiman Dungsuru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224.999.540,00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41.498.130,00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Jln Ngangkruk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57.171.885,00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Jln Danyangan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41.958.774,00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Jln Kaligede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6.220.672,00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Jln Sriten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19.267.891,00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58.146.179,00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30.037.658,00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53.923.539,00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10.134.004,00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17.516.715,00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66.804.952,00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Rehab Turaf talud jalan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13.683.962,72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Jalan Padukuhan Ngangkruk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29.504.895,00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Beton Padukuhan Ngangkruk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50.817.825,00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 Gorong Padukuhan Ngangkruk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3.910.045,00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Jalan Padukuhan Dungsuru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40,62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28.613.890,00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Lampu taman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6.336.700,00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Taman Desa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7.894.790,00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9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padukuhan Ngangkuk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Hibah Dinas Tenagakerja dan Transmigrasi Kab Gunungkidul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sumur bor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3.36 m3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25/01/2021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1.100.000,00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Full Padukuhan Ngangkruk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127.000.000,00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APBD Kab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Full Padukuhan Sriten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127.000.000,00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APBD Kab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Full Padukuhan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118,08 m3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PSU Propinsi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Full Padukuhan Ngangkruk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PSU Propinsi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Padukuhan Kaligede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30.637.500,00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Padukuhan sriten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167.859.700,00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BKK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Sriten RT 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19.502.157,00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Dungsuru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21.371.567,00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Aspa Padukuhan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 m3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Aspal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98.786.500,00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Danyangan RT 04-05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87.748.748,00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Danyangan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49.980.000,00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Bkk kab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kaligede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68.329.400,00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Dungsuru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175.000.000,00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BKK Is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dan Drainase Dungsuru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50.275.154,00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Silpa 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Danyangan (lor Gedong)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11.747.836,00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Silpa 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Rabat P. Kaligede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BKK Kabupaten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Talud Dungsuru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92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48.571.500,00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Rabat Dungsuru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43,5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15.699.000,00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rabat Danyangan RT 01 Jl. Gedong Gedhe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85.140.000,00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Jl. Usaha Tani Wotgalih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250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54.517.500,00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Talud jl. Usaha Tani Wotgalih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65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24.567.000,00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Plat Beton jl, Usaha Tani Wotgalih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1.765.500,00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Full Dungsuru RT 01- RT 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175.000.000,00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BKK PROVINSI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Cor Rabat Sriten RT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BKK KABUPATEN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Gorong Gorong Sriten RT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4.296.500,00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Talud Sriten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43,70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74.948.000,00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Pembukaan Jalan Usaha Tani Ngangkruk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Batu Kosong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66.090.000,00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Talud Pilangrejo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63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34.187.500,00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Perkerasan Jl Pilangrejo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188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24.654.000,00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1.3.4.02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Jembatan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405.789.652,59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Jembatan Plat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15.427.000,00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Plat Deker sriten 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49.000.000,00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Jembatan Plat Beton Wotgalih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Deker Plat Beton Wotgalih Rt 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Deker Bis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            6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3.883.000,00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Jembatan Padukuhan Sriten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25.173.495,00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Plat Deker Padukuhan Dungsuru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8.786.860,00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Plat Beton Ngangkruk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PPK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 Gorong Plat Beton 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24.309.900,00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PPK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Bis Beton Dungsuru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7.860.000,00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Bis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18.403.200,00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PKK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Plat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53.054.200,00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Buis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5.532.952,59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Buis Beton Danyangan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6.415.000,00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Bis Beton Wotgalih Rt 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2.487.500,00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Plat Beton P.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32.079.100,00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Bis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2.432.000,00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Plat Beton P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4.868.300,00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Buis Beton Dungsuru Rt 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3.008.500,00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Gorong-gorong Bis Beton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2.165.400,00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Pelebaran Jembatan Plat Padukuhan danyangan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54.067.245,00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Cor Plat Beton Loning Jembatan Danyangan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3.576.500,00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Silpa 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Talud Sayap Jembatan Danyangan RT 03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31.759.500,00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Silpa 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1.3.4.03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Bangunan Air Irigasi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943.527.079,00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Ngangkruk Rt 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       105,0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36.500.000,00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APBN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Pembangunan saluran drainase/gorong-gorong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1.001.667,00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Padukuhan Pilangrejo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26,46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44.247.950,00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Padukuhan Dungsuru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20.346.150,00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Padukuhan Wotgalih Rt 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35.476.500,00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Ngangkruk 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6.084.600,00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Wotgalih Rt 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53.458.200,00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114.223.000,00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Dungsuru RT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46.181.000,00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PNPM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Wotgalih 05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60.303.300,00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52.476.600,00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149.912.421,00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Drainase P. Pilangrejo Rt04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35.429.756,00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Irigasi P. Pilangrejo - wotgalih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Beton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211.308.935,00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Pipa PVC 8 Inc Pilangrejo RT 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144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33.442.000,00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Lantai Saluran Irigasi Pilangrejo RT 06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470 m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43.135.000,00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DDS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1.3.4.10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Instalasi Air Bersih dan Air Baku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30.000.000,00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Spamdus P. danyangan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BKK Kab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Sumur Bor 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10.000.000,00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1.3.4.16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Instalasi Lainnya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73.150.510,00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Instalasi Jaringan Internet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14.700.160,00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Instalasi Jaringan Internet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 Pdkh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30/09/2020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17.998.750,00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lastRenderedPageBreak/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Instalasi Jaringan Internet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 Pdkh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30/07/2021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25.966.600,00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Instalasi Jaringan Repiter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Paket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14.485.000,00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Aset Tetap Lainnya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1.392.282,00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1.3.5.01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Bahan Perpustakaan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1.392.282,00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Bilik Suara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27 Unit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1.392.282,00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Hibah Setda Kab GK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1.3.5.02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Barang Bercorak seni, Kebudayaan dan Olah Raga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1.3.5.03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Hewan dan ternak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1.3.5.04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Ikan Dan Bio Pertanian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1.3.5.05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Tanaman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1.3.5.06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Aset Tetap dalam Renovasi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0,00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1.3.5.99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Aset Tetap Lainnya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</w:pPr>
            <w:r w:rsidRPr="007D4D6E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7D4D6E" w:rsidRPr="007D4D6E" w:rsidTr="007D4D6E">
        <w:trPr>
          <w:trHeight w:val="298"/>
        </w:trPr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Total Nilai Aset Tetap Per 31 Desember 2024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8.800.812.455,31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D4D6E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*) Diisi dengan Baik (B), Rusak Ringan (RR), dan Rusak Berat (RB)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Pilangrejo,   Januari 2024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Lurah</w:t>
            </w: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7D4D6E" w:rsidRPr="007D4D6E" w:rsidTr="007D4D6E">
        <w:trPr>
          <w:trHeight w:val="2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7D4D6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4D6E" w:rsidRPr="007D4D6E" w:rsidRDefault="007D4D6E" w:rsidP="007D4D6E">
            <w:pPr>
              <w:widowControl/>
              <w:autoSpaceDE/>
              <w:autoSpaceDN/>
              <w:ind w:righ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7D4D6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SUNARYO</w:t>
            </w:r>
          </w:p>
        </w:tc>
      </w:tr>
    </w:tbl>
    <w:p w:rsidR="007D4D6E" w:rsidRPr="004909FF" w:rsidRDefault="007D4D6E" w:rsidP="00F13DB0">
      <w:pPr>
        <w:widowControl/>
        <w:autoSpaceDE/>
        <w:autoSpaceDN/>
        <w:spacing w:after="200" w:line="276" w:lineRule="auto"/>
        <w:ind w:left="720" w:firstLine="720"/>
        <w:jc w:val="center"/>
        <w:rPr>
          <w:rFonts w:ascii="Bookman Old Style" w:hAnsi="Bookman Old Style"/>
          <w:szCs w:val="24"/>
        </w:rPr>
      </w:pPr>
    </w:p>
    <w:sectPr w:rsidR="007D4D6E" w:rsidRPr="004909FF" w:rsidSect="007D4D6E">
      <w:pgSz w:w="18711" w:h="12191" w:orient="landscape" w:code="10000"/>
      <w:pgMar w:top="1418" w:right="1418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6CE"/>
    <w:multiLevelType w:val="hybridMultilevel"/>
    <w:tmpl w:val="E9BEB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609"/>
    <w:multiLevelType w:val="hybridMultilevel"/>
    <w:tmpl w:val="A9D60F52"/>
    <w:lvl w:ilvl="0" w:tplc="2CF8702A">
      <w:start w:val="1"/>
      <w:numFmt w:val="upperLetter"/>
      <w:lvlText w:val="%1."/>
      <w:lvlJc w:val="left"/>
      <w:pPr>
        <w:ind w:left="552" w:hanging="240"/>
      </w:pPr>
      <w:rPr>
        <w:rFonts w:ascii="Georgia" w:eastAsia="Georgia" w:hAnsi="Georgia" w:cs="Georgia" w:hint="default"/>
        <w:spacing w:val="-1"/>
        <w:w w:val="108"/>
        <w:sz w:val="20"/>
        <w:szCs w:val="20"/>
      </w:rPr>
    </w:lvl>
    <w:lvl w:ilvl="1" w:tplc="9A068088">
      <w:start w:val="1"/>
      <w:numFmt w:val="decimal"/>
      <w:lvlText w:val="%2"/>
      <w:lvlJc w:val="left"/>
      <w:pPr>
        <w:ind w:left="792" w:hanging="207"/>
      </w:pPr>
      <w:rPr>
        <w:rFonts w:ascii="Georgia" w:eastAsia="Georgia" w:hAnsi="Georgia" w:cs="Georgia" w:hint="default"/>
        <w:w w:val="147"/>
        <w:sz w:val="20"/>
        <w:szCs w:val="20"/>
      </w:rPr>
    </w:lvl>
    <w:lvl w:ilvl="2" w:tplc="5B484962">
      <w:numFmt w:val="bullet"/>
      <w:lvlText w:val="•"/>
      <w:lvlJc w:val="left"/>
      <w:pPr>
        <w:ind w:left="1855" w:hanging="207"/>
      </w:pPr>
      <w:rPr>
        <w:rFonts w:hint="default"/>
      </w:rPr>
    </w:lvl>
    <w:lvl w:ilvl="3" w:tplc="BAF0FAF2">
      <w:numFmt w:val="bullet"/>
      <w:lvlText w:val="•"/>
      <w:lvlJc w:val="left"/>
      <w:pPr>
        <w:ind w:left="2911" w:hanging="207"/>
      </w:pPr>
      <w:rPr>
        <w:rFonts w:hint="default"/>
      </w:rPr>
    </w:lvl>
    <w:lvl w:ilvl="4" w:tplc="D604D524">
      <w:numFmt w:val="bullet"/>
      <w:lvlText w:val="•"/>
      <w:lvlJc w:val="left"/>
      <w:pPr>
        <w:ind w:left="3966" w:hanging="207"/>
      </w:pPr>
      <w:rPr>
        <w:rFonts w:hint="default"/>
      </w:rPr>
    </w:lvl>
    <w:lvl w:ilvl="5" w:tplc="5DB8D4FA">
      <w:numFmt w:val="bullet"/>
      <w:lvlText w:val="•"/>
      <w:lvlJc w:val="left"/>
      <w:pPr>
        <w:ind w:left="5022" w:hanging="207"/>
      </w:pPr>
      <w:rPr>
        <w:rFonts w:hint="default"/>
      </w:rPr>
    </w:lvl>
    <w:lvl w:ilvl="6" w:tplc="14EA9A58">
      <w:numFmt w:val="bullet"/>
      <w:lvlText w:val="•"/>
      <w:lvlJc w:val="left"/>
      <w:pPr>
        <w:ind w:left="6077" w:hanging="207"/>
      </w:pPr>
      <w:rPr>
        <w:rFonts w:hint="default"/>
      </w:rPr>
    </w:lvl>
    <w:lvl w:ilvl="7" w:tplc="B86CA728">
      <w:numFmt w:val="bullet"/>
      <w:lvlText w:val="•"/>
      <w:lvlJc w:val="left"/>
      <w:pPr>
        <w:ind w:left="7133" w:hanging="207"/>
      </w:pPr>
      <w:rPr>
        <w:rFonts w:hint="default"/>
      </w:rPr>
    </w:lvl>
    <w:lvl w:ilvl="8" w:tplc="41FCF04E">
      <w:numFmt w:val="bullet"/>
      <w:lvlText w:val="•"/>
      <w:lvlJc w:val="left"/>
      <w:pPr>
        <w:ind w:left="8188" w:hanging="207"/>
      </w:pPr>
      <w:rPr>
        <w:rFonts w:hint="default"/>
      </w:rPr>
    </w:lvl>
  </w:abstractNum>
  <w:abstractNum w:abstractNumId="2">
    <w:nsid w:val="20225E1A"/>
    <w:multiLevelType w:val="hybridMultilevel"/>
    <w:tmpl w:val="E43A0C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C53"/>
    <w:multiLevelType w:val="hybridMultilevel"/>
    <w:tmpl w:val="FCF28392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24FD492C"/>
    <w:multiLevelType w:val="hybridMultilevel"/>
    <w:tmpl w:val="D57C7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93C2B"/>
    <w:multiLevelType w:val="hybridMultilevel"/>
    <w:tmpl w:val="095C7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829D8"/>
    <w:multiLevelType w:val="hybridMultilevel"/>
    <w:tmpl w:val="02585EB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325354"/>
    <w:multiLevelType w:val="hybridMultilevel"/>
    <w:tmpl w:val="EA48497C"/>
    <w:lvl w:ilvl="0" w:tplc="0409000F">
      <w:start w:val="1"/>
      <w:numFmt w:val="decimal"/>
      <w:lvlText w:val="%1."/>
      <w:lvlJc w:val="left"/>
      <w:pPr>
        <w:ind w:left="2923" w:hanging="360"/>
      </w:pPr>
    </w:lvl>
    <w:lvl w:ilvl="1" w:tplc="04090019" w:tentative="1">
      <w:start w:val="1"/>
      <w:numFmt w:val="lowerLetter"/>
      <w:lvlText w:val="%2."/>
      <w:lvlJc w:val="left"/>
      <w:pPr>
        <w:ind w:left="3643" w:hanging="360"/>
      </w:pPr>
    </w:lvl>
    <w:lvl w:ilvl="2" w:tplc="0409001B" w:tentative="1">
      <w:start w:val="1"/>
      <w:numFmt w:val="lowerRoman"/>
      <w:lvlText w:val="%3."/>
      <w:lvlJc w:val="right"/>
      <w:pPr>
        <w:ind w:left="4363" w:hanging="180"/>
      </w:pPr>
    </w:lvl>
    <w:lvl w:ilvl="3" w:tplc="0409000F" w:tentative="1">
      <w:start w:val="1"/>
      <w:numFmt w:val="decimal"/>
      <w:lvlText w:val="%4."/>
      <w:lvlJc w:val="left"/>
      <w:pPr>
        <w:ind w:left="5083" w:hanging="360"/>
      </w:pPr>
    </w:lvl>
    <w:lvl w:ilvl="4" w:tplc="04090019" w:tentative="1">
      <w:start w:val="1"/>
      <w:numFmt w:val="lowerLetter"/>
      <w:lvlText w:val="%5."/>
      <w:lvlJc w:val="left"/>
      <w:pPr>
        <w:ind w:left="5803" w:hanging="360"/>
      </w:pPr>
    </w:lvl>
    <w:lvl w:ilvl="5" w:tplc="0409001B" w:tentative="1">
      <w:start w:val="1"/>
      <w:numFmt w:val="lowerRoman"/>
      <w:lvlText w:val="%6."/>
      <w:lvlJc w:val="right"/>
      <w:pPr>
        <w:ind w:left="6523" w:hanging="180"/>
      </w:pPr>
    </w:lvl>
    <w:lvl w:ilvl="6" w:tplc="0409000F" w:tentative="1">
      <w:start w:val="1"/>
      <w:numFmt w:val="decimal"/>
      <w:lvlText w:val="%7."/>
      <w:lvlJc w:val="left"/>
      <w:pPr>
        <w:ind w:left="7243" w:hanging="360"/>
      </w:pPr>
    </w:lvl>
    <w:lvl w:ilvl="7" w:tplc="04090019" w:tentative="1">
      <w:start w:val="1"/>
      <w:numFmt w:val="lowerLetter"/>
      <w:lvlText w:val="%8."/>
      <w:lvlJc w:val="left"/>
      <w:pPr>
        <w:ind w:left="7963" w:hanging="360"/>
      </w:pPr>
    </w:lvl>
    <w:lvl w:ilvl="8" w:tplc="04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8">
    <w:nsid w:val="50A106B0"/>
    <w:multiLevelType w:val="hybridMultilevel"/>
    <w:tmpl w:val="5CC0CF5C"/>
    <w:lvl w:ilvl="0" w:tplc="04090013">
      <w:start w:val="1"/>
      <w:numFmt w:val="upperRoman"/>
      <w:lvlText w:val="%1."/>
      <w:lvlJc w:val="right"/>
      <w:pPr>
        <w:ind w:left="382" w:hanging="240"/>
      </w:pPr>
      <w:rPr>
        <w:rFonts w:hint="default"/>
        <w:spacing w:val="-1"/>
        <w:w w:val="10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60795BEF"/>
    <w:multiLevelType w:val="hybridMultilevel"/>
    <w:tmpl w:val="BDFE326E"/>
    <w:lvl w:ilvl="0" w:tplc="0409000F">
      <w:start w:val="1"/>
      <w:numFmt w:val="decimal"/>
      <w:lvlText w:val="%1."/>
      <w:lvlJc w:val="left"/>
      <w:pPr>
        <w:ind w:left="7590" w:hanging="360"/>
      </w:pPr>
    </w:lvl>
    <w:lvl w:ilvl="1" w:tplc="7D4E9D90">
      <w:start w:val="1"/>
      <w:numFmt w:val="lowerLetter"/>
      <w:lvlText w:val="%2."/>
      <w:lvlJc w:val="left"/>
      <w:pPr>
        <w:ind w:left="8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6D603D7F"/>
    <w:multiLevelType w:val="hybridMultilevel"/>
    <w:tmpl w:val="BFFA65C8"/>
    <w:lvl w:ilvl="0" w:tplc="2CF8702A">
      <w:start w:val="1"/>
      <w:numFmt w:val="upperLetter"/>
      <w:lvlText w:val="%1."/>
      <w:lvlJc w:val="left"/>
      <w:pPr>
        <w:ind w:left="552" w:hanging="240"/>
      </w:pPr>
      <w:rPr>
        <w:rFonts w:ascii="Georgia" w:eastAsia="Georgia" w:hAnsi="Georgia" w:cs="Georgia" w:hint="default"/>
        <w:spacing w:val="-1"/>
        <w:w w:val="10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1993"/>
    <w:multiLevelType w:val="hybridMultilevel"/>
    <w:tmpl w:val="F4DC4496"/>
    <w:lvl w:ilvl="0" w:tplc="45EAA0F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72BC5B04"/>
    <w:multiLevelType w:val="hybridMultilevel"/>
    <w:tmpl w:val="C3C87CF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754E7921"/>
    <w:multiLevelType w:val="hybridMultilevel"/>
    <w:tmpl w:val="97AAD704"/>
    <w:lvl w:ilvl="0" w:tplc="0409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>
    <w:nsid w:val="7D6310A1"/>
    <w:multiLevelType w:val="hybridMultilevel"/>
    <w:tmpl w:val="56626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8242F"/>
    <w:multiLevelType w:val="hybridMultilevel"/>
    <w:tmpl w:val="AD48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4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192D28"/>
    <w:rsid w:val="00015021"/>
    <w:rsid w:val="00021BE1"/>
    <w:rsid w:val="000661D7"/>
    <w:rsid w:val="00076C89"/>
    <w:rsid w:val="00090B13"/>
    <w:rsid w:val="000D3F08"/>
    <w:rsid w:val="001144E2"/>
    <w:rsid w:val="00117F9E"/>
    <w:rsid w:val="00117FFA"/>
    <w:rsid w:val="00136582"/>
    <w:rsid w:val="0018616D"/>
    <w:rsid w:val="001906CB"/>
    <w:rsid w:val="00192D28"/>
    <w:rsid w:val="001A6649"/>
    <w:rsid w:val="001E22E2"/>
    <w:rsid w:val="002052DE"/>
    <w:rsid w:val="0028673F"/>
    <w:rsid w:val="002E5277"/>
    <w:rsid w:val="002E542E"/>
    <w:rsid w:val="0031014C"/>
    <w:rsid w:val="00315373"/>
    <w:rsid w:val="00331E5C"/>
    <w:rsid w:val="00354E8D"/>
    <w:rsid w:val="0037112B"/>
    <w:rsid w:val="003759F2"/>
    <w:rsid w:val="003A4AB2"/>
    <w:rsid w:val="003B47DD"/>
    <w:rsid w:val="00484C33"/>
    <w:rsid w:val="004909FF"/>
    <w:rsid w:val="004A25C4"/>
    <w:rsid w:val="004B70F8"/>
    <w:rsid w:val="004E2EDB"/>
    <w:rsid w:val="004E5F43"/>
    <w:rsid w:val="004F0145"/>
    <w:rsid w:val="005309CE"/>
    <w:rsid w:val="00541093"/>
    <w:rsid w:val="005623E3"/>
    <w:rsid w:val="005C2C81"/>
    <w:rsid w:val="005D67D9"/>
    <w:rsid w:val="006369E5"/>
    <w:rsid w:val="00686CFB"/>
    <w:rsid w:val="0073374D"/>
    <w:rsid w:val="007A50D2"/>
    <w:rsid w:val="007C1D6F"/>
    <w:rsid w:val="007D4D6E"/>
    <w:rsid w:val="007E35FD"/>
    <w:rsid w:val="007E6FA3"/>
    <w:rsid w:val="00863C22"/>
    <w:rsid w:val="008C1B15"/>
    <w:rsid w:val="00960DE6"/>
    <w:rsid w:val="009A5558"/>
    <w:rsid w:val="009D1EC6"/>
    <w:rsid w:val="00A27D04"/>
    <w:rsid w:val="00AD0705"/>
    <w:rsid w:val="00B31652"/>
    <w:rsid w:val="00B35C8A"/>
    <w:rsid w:val="00B528EE"/>
    <w:rsid w:val="00B760DA"/>
    <w:rsid w:val="00B85F38"/>
    <w:rsid w:val="00BE527F"/>
    <w:rsid w:val="00C44FDB"/>
    <w:rsid w:val="00C73652"/>
    <w:rsid w:val="00CA4D0F"/>
    <w:rsid w:val="00D110AF"/>
    <w:rsid w:val="00D12208"/>
    <w:rsid w:val="00D1463F"/>
    <w:rsid w:val="00D14A7C"/>
    <w:rsid w:val="00D3427D"/>
    <w:rsid w:val="00D8641A"/>
    <w:rsid w:val="00D95EF2"/>
    <w:rsid w:val="00DA1AA0"/>
    <w:rsid w:val="00DF622C"/>
    <w:rsid w:val="00E34511"/>
    <w:rsid w:val="00EA4381"/>
    <w:rsid w:val="00EC406C"/>
    <w:rsid w:val="00ED780F"/>
    <w:rsid w:val="00F13DB0"/>
    <w:rsid w:val="00F243A6"/>
    <w:rsid w:val="00FB63B8"/>
    <w:rsid w:val="00FB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4E8D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</w:rPr>
  </w:style>
  <w:style w:type="paragraph" w:styleId="Heading2">
    <w:name w:val="heading 2"/>
    <w:basedOn w:val="Normal"/>
    <w:next w:val="Normal"/>
    <w:link w:val="Heading2Char"/>
    <w:qFormat/>
    <w:rsid w:val="00192D28"/>
    <w:pPr>
      <w:keepNext/>
      <w:widowControl/>
      <w:autoSpaceDE/>
      <w:autoSpaceDN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2D28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192D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2D28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1"/>
    <w:qFormat/>
    <w:rsid w:val="00192D28"/>
    <w:pPr>
      <w:ind w:left="2528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28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D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92D28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2D2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277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D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6E"/>
    <w:rPr>
      <w:color w:val="800080"/>
      <w:u w:val="single"/>
    </w:rPr>
  </w:style>
  <w:style w:type="paragraph" w:customStyle="1" w:styleId="font5">
    <w:name w:val="font5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3">
    <w:name w:val="xl63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D4D6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7D4D6E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D4D6E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7D4D6E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7D4D6E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D4D6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D4D6E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D4D6E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7D4D6E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D4D6E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D4D6E"/>
    <w:pPr>
      <w:widowControl/>
      <w:shd w:val="clear" w:color="000000" w:fill="CCC0DA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center"/>
    </w:pPr>
    <w:rPr>
      <w:rFonts w:ascii="Calibri" w:eastAsia="Times New Roman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89">
    <w:name w:val="xl89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06">
    <w:name w:val="xl106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"/>
    <w:rsid w:val="007D4D6E"/>
    <w:pPr>
      <w:widowControl/>
      <w:autoSpaceDE/>
      <w:autoSpaceDN/>
      <w:spacing w:before="100" w:beforeAutospacing="1" w:after="100" w:afterAutospacing="1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19">
    <w:name w:val="xl119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24">
    <w:name w:val="xl12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7D4D6E"/>
    <w:pPr>
      <w:widowControl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7D4D6E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Normal"/>
    <w:rsid w:val="007D4D6E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right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31">
    <w:name w:val="xl13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D4D6E"/>
    <w:pPr>
      <w:widowControl/>
      <w:autoSpaceDE/>
      <w:autoSpaceDN/>
      <w:spacing w:before="100" w:beforeAutospacing="1" w:after="100" w:afterAutospacing="1"/>
      <w:ind w:right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7">
    <w:name w:val="xl137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38">
    <w:name w:val="xl13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39">
    <w:name w:val="xl139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40">
    <w:name w:val="xl14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41">
    <w:name w:val="xl14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right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42">
    <w:name w:val="xl14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43">
    <w:name w:val="xl14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144">
    <w:name w:val="xl14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45">
    <w:name w:val="xl14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46">
    <w:name w:val="xl146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right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47">
    <w:name w:val="xl147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48">
    <w:name w:val="xl14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49">
    <w:name w:val="xl149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color w:val="FF0000"/>
      <w:sz w:val="24"/>
      <w:szCs w:val="24"/>
    </w:rPr>
  </w:style>
  <w:style w:type="paragraph" w:customStyle="1" w:styleId="xl150">
    <w:name w:val="xl15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00B050"/>
      <w:sz w:val="18"/>
      <w:szCs w:val="18"/>
    </w:rPr>
  </w:style>
  <w:style w:type="paragraph" w:customStyle="1" w:styleId="xl154">
    <w:name w:val="xl154"/>
    <w:basedOn w:val="Normal"/>
    <w:rsid w:val="007D4D6E"/>
    <w:pPr>
      <w:widowControl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5">
    <w:name w:val="xl15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color w:val="00B050"/>
      <w:sz w:val="18"/>
      <w:szCs w:val="18"/>
    </w:rPr>
  </w:style>
  <w:style w:type="paragraph" w:customStyle="1" w:styleId="xl156">
    <w:name w:val="xl156"/>
    <w:basedOn w:val="Normal"/>
    <w:rsid w:val="007D4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Normal"/>
    <w:rsid w:val="007D4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7D4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1">
    <w:name w:val="xl161"/>
    <w:basedOn w:val="Normal"/>
    <w:rsid w:val="007D4D6E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2">
    <w:name w:val="xl162"/>
    <w:basedOn w:val="Normal"/>
    <w:rsid w:val="007D4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ind w:right="0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3">
    <w:name w:val="xl163"/>
    <w:basedOn w:val="Normal"/>
    <w:rsid w:val="007D4D6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D4D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D4D6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7">
    <w:name w:val="xl167"/>
    <w:basedOn w:val="Normal"/>
    <w:rsid w:val="007D4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69">
    <w:name w:val="xl169"/>
    <w:basedOn w:val="Normal"/>
    <w:rsid w:val="007D4D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ind w:right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paragraph" w:customStyle="1" w:styleId="xl170">
    <w:name w:val="xl170"/>
    <w:basedOn w:val="Normal"/>
    <w:rsid w:val="007D4D6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1">
    <w:name w:val="xl171"/>
    <w:basedOn w:val="Normal"/>
    <w:rsid w:val="007D4D6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2">
    <w:name w:val="xl172"/>
    <w:basedOn w:val="Normal"/>
    <w:rsid w:val="007D4D6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3">
    <w:name w:val="xl173"/>
    <w:basedOn w:val="Normal"/>
    <w:rsid w:val="007D4D6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4">
    <w:name w:val="xl174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5">
    <w:name w:val="xl175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u w:val="single"/>
    </w:rPr>
  </w:style>
  <w:style w:type="paragraph" w:customStyle="1" w:styleId="xl176">
    <w:name w:val="xl176"/>
    <w:basedOn w:val="Normal"/>
    <w:rsid w:val="007D4D6E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77">
    <w:name w:val="xl177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78">
    <w:name w:val="xl178"/>
    <w:basedOn w:val="Normal"/>
    <w:rsid w:val="007D4D6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Normal"/>
    <w:rsid w:val="007D4D6E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Normal"/>
    <w:rsid w:val="007D4D6E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1">
    <w:name w:val="xl181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Normal"/>
    <w:rsid w:val="007D4D6E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3">
    <w:name w:val="xl183"/>
    <w:basedOn w:val="Normal"/>
    <w:rsid w:val="007D4D6E"/>
    <w:pPr>
      <w:widowControl/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4">
    <w:name w:val="xl184"/>
    <w:basedOn w:val="Normal"/>
    <w:rsid w:val="007D4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right="0"/>
      <w:jc w:val="center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34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4847-2539-4257-A267-4F47D2A0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31</Pages>
  <Words>8480</Words>
  <Characters>48341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DESA PILANG</cp:lastModifiedBy>
  <cp:revision>12</cp:revision>
  <cp:lastPrinted>2025-01-21T06:22:00Z</cp:lastPrinted>
  <dcterms:created xsi:type="dcterms:W3CDTF">2025-01-21T05:15:00Z</dcterms:created>
  <dcterms:modified xsi:type="dcterms:W3CDTF">2025-05-15T05:57:00Z</dcterms:modified>
</cp:coreProperties>
</file>